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2883">
      <w:pPr>
        <w:pStyle w:val="1"/>
      </w:pPr>
      <w:hyperlink r:id="rId4" w:history="1">
        <w:r>
          <w:rPr>
            <w:rStyle w:val="a4"/>
            <w:b w:val="0"/>
            <w:bCs w:val="0"/>
          </w:rPr>
          <w:t xml:space="preserve">Закон Краснодарского края </w:t>
        </w:r>
        <w:r>
          <w:rPr>
            <w:rStyle w:val="a4"/>
            <w:b w:val="0"/>
            <w:bCs w:val="0"/>
          </w:rPr>
          <w:br/>
          <w:t>от 30 ноября 2015 г. N 3279-КЗ</w:t>
        </w:r>
        <w:r>
          <w:rPr>
            <w:rStyle w:val="a4"/>
            <w:b w:val="0"/>
            <w:bCs w:val="0"/>
          </w:rPr>
          <w:br/>
          <w:t>"О внесении изменений в Закон Краснодарского края "О введении в действие патентной</w:t>
        </w:r>
        <w:r>
          <w:rPr>
            <w:rStyle w:val="a4"/>
            <w:b w:val="0"/>
            <w:bCs w:val="0"/>
          </w:rPr>
          <w:t xml:space="preserve"> системы налогообложения на территории Краснодарского края"</w:t>
        </w:r>
      </w:hyperlink>
    </w:p>
    <w:p w:rsidR="00000000" w:rsidRDefault="00B52883"/>
    <w:p w:rsidR="00000000" w:rsidRDefault="00B52883">
      <w:pPr>
        <w:pStyle w:val="1"/>
      </w:pPr>
      <w:r>
        <w:t>Принят Законодательным Собранием Краснодарского края</w:t>
      </w:r>
      <w:r>
        <w:br/>
        <w:t>30 ноября 2015 года</w:t>
      </w:r>
    </w:p>
    <w:p w:rsidR="00000000" w:rsidRDefault="00B52883"/>
    <w:p w:rsidR="00000000" w:rsidRDefault="00B52883">
      <w:pPr>
        <w:pStyle w:val="af5"/>
      </w:pPr>
      <w:bookmarkStart w:id="0" w:name="sub_1"/>
      <w:r>
        <w:rPr>
          <w:rStyle w:val="a3"/>
        </w:rPr>
        <w:t>Статья 1</w:t>
      </w:r>
    </w:p>
    <w:bookmarkEnd w:id="0"/>
    <w:p w:rsidR="00000000" w:rsidRDefault="00B52883"/>
    <w:p w:rsidR="00000000" w:rsidRDefault="00B52883">
      <w:r>
        <w:t xml:space="preserve">Внести в </w:t>
      </w:r>
      <w:hyperlink r:id="rId5" w:history="1">
        <w:r>
          <w:rPr>
            <w:rStyle w:val="a4"/>
          </w:rPr>
          <w:t>Закон</w:t>
        </w:r>
      </w:hyperlink>
      <w:r>
        <w:t xml:space="preserve"> Краснодарского края от 16 ноября 2012 года N 2601-КЗ "О введении в действие патентной системы налогообложения на территории Краснодарского края" (с изменениями </w:t>
      </w:r>
      <w:hyperlink r:id="rId6" w:history="1">
        <w:r>
          <w:rPr>
            <w:rStyle w:val="a4"/>
          </w:rPr>
          <w:t>от 5 ноября 2014 года N 3042-КЗ</w:t>
        </w:r>
      </w:hyperlink>
      <w:r>
        <w:t>;</w:t>
      </w:r>
      <w:r>
        <w:t xml:space="preserve"> </w:t>
      </w:r>
      <w:hyperlink r:id="rId7" w:history="1">
        <w:r>
          <w:rPr>
            <w:rStyle w:val="a4"/>
          </w:rPr>
          <w:t>4 марта 2015 года N 3125-КЗ</w:t>
        </w:r>
      </w:hyperlink>
      <w:r>
        <w:t>) следующие изменения:</w:t>
      </w:r>
    </w:p>
    <w:p w:rsidR="00000000" w:rsidRDefault="00B52883">
      <w:pPr>
        <w:pStyle w:val="afa"/>
        <w:rPr>
          <w:color w:val="000000"/>
          <w:sz w:val="16"/>
          <w:szCs w:val="16"/>
        </w:rPr>
      </w:pPr>
      <w:bookmarkStart w:id="1" w:name="sub_11"/>
      <w:r>
        <w:rPr>
          <w:color w:val="000000"/>
          <w:sz w:val="16"/>
          <w:szCs w:val="16"/>
        </w:rPr>
        <w:t>ГАРАНТ:</w:t>
      </w:r>
    </w:p>
    <w:bookmarkEnd w:id="1"/>
    <w:p w:rsidR="00000000" w:rsidRDefault="00B52883">
      <w:pPr>
        <w:pStyle w:val="afa"/>
      </w:pPr>
      <w:r>
        <w:t xml:space="preserve">Положения пункта 1 статьи 1 настоящего Закона </w:t>
      </w:r>
      <w:hyperlink w:anchor="sub_22" w:history="1">
        <w:r>
          <w:rPr>
            <w:rStyle w:val="a4"/>
          </w:rPr>
          <w:t>применяются</w:t>
        </w:r>
      </w:hyperlink>
      <w:r>
        <w:t xml:space="preserve"> до 1 января 2018 г.</w:t>
      </w:r>
    </w:p>
    <w:p w:rsidR="00000000" w:rsidRDefault="00B52883">
      <w:r>
        <w:t xml:space="preserve">1) дополнить </w:t>
      </w:r>
      <w:hyperlink r:id="rId8" w:history="1">
        <w:r>
          <w:rPr>
            <w:rStyle w:val="a4"/>
          </w:rPr>
          <w:t>статьей 2.5</w:t>
        </w:r>
      </w:hyperlink>
      <w:r>
        <w:t xml:space="preserve"> следующего содержания:</w:t>
      </w:r>
    </w:p>
    <w:p w:rsidR="00000000" w:rsidRDefault="00B52883">
      <w:pPr>
        <w:pStyle w:val="af5"/>
      </w:pPr>
      <w:bookmarkStart w:id="2" w:name="sub_25"/>
      <w:r>
        <w:rPr>
          <w:rStyle w:val="a3"/>
        </w:rPr>
        <w:t>"Статья 2.5</w:t>
      </w:r>
    </w:p>
    <w:bookmarkEnd w:id="2"/>
    <w:p w:rsidR="00000000" w:rsidRDefault="00B52883"/>
    <w:p w:rsidR="00000000" w:rsidRDefault="00B52883">
      <w:bookmarkStart w:id="3" w:name="sub_251"/>
      <w:r>
        <w:t>1. В соответствии с пунктом 3 статьи 346.50 Налогового кодекса Российской Федерации установить налоговую ставку в размере 0 проценто</w:t>
      </w:r>
      <w:r>
        <w:t>в для налогоплательщиков - индивидуальных предпринимателей, применяющих патентную систему налогообложения и осуществляющих следующие виды предпринимательской деятельности в производственной и социальной сферах, а также в сфере бытовых услуг населению:</w:t>
      </w:r>
    </w:p>
    <w:p w:rsidR="00000000" w:rsidRDefault="00B52883">
      <w:bookmarkStart w:id="4" w:name="sub_2511"/>
      <w:bookmarkEnd w:id="3"/>
      <w: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000000" w:rsidRDefault="00B52883">
      <w:bookmarkStart w:id="5" w:name="sub_2512"/>
      <w:bookmarkEnd w:id="4"/>
      <w:r>
        <w:t>2) ремонт, чистка, окраска и пошив обуви;</w:t>
      </w:r>
    </w:p>
    <w:p w:rsidR="00000000" w:rsidRDefault="00B52883">
      <w:bookmarkStart w:id="6" w:name="sub_2513"/>
      <w:bookmarkEnd w:id="5"/>
      <w:r>
        <w:t>3) изготовление и р</w:t>
      </w:r>
      <w:r>
        <w:t>емонт металлической галантереи, ключей, номерных знаков, указателей улиц;</w:t>
      </w:r>
    </w:p>
    <w:p w:rsidR="00000000" w:rsidRDefault="00B52883">
      <w:bookmarkStart w:id="7" w:name="sub_2514"/>
      <w:bookmarkEnd w:id="6"/>
      <w:r>
        <w:t>4) ремонт и техническое обслуживание бытовой радиоэлектронной аппаратуры, бытовых машин и бытовых приборов, часов, ремонт и изготовление металлоизделий;</w:t>
      </w:r>
    </w:p>
    <w:p w:rsidR="00000000" w:rsidRDefault="00B52883">
      <w:bookmarkStart w:id="8" w:name="sub_2515"/>
      <w:bookmarkEnd w:id="7"/>
      <w:r>
        <w:t>5) услуги по присмотру и уходу за детьми и больными;</w:t>
      </w:r>
    </w:p>
    <w:p w:rsidR="00000000" w:rsidRDefault="00B52883">
      <w:bookmarkStart w:id="9" w:name="sub_2516"/>
      <w:bookmarkEnd w:id="8"/>
      <w:r>
        <w:t>6) деятельность по уходу за престарелыми и инвалидами;</w:t>
      </w:r>
    </w:p>
    <w:p w:rsidR="00000000" w:rsidRDefault="00B52883">
      <w:bookmarkStart w:id="10" w:name="sub_2517"/>
      <w:bookmarkEnd w:id="9"/>
      <w:r>
        <w:t>7) сушка, переработка и консервирование фруктов и овощей;</w:t>
      </w:r>
    </w:p>
    <w:p w:rsidR="00000000" w:rsidRDefault="00B52883">
      <w:bookmarkStart w:id="11" w:name="sub_2518"/>
      <w:bookmarkEnd w:id="10"/>
      <w:r>
        <w:t>8) производство плодово-ягодных посадоч</w:t>
      </w:r>
      <w:r>
        <w:t>ных материалов, выращивание рассады овощных культур и семян трав;</w:t>
      </w:r>
    </w:p>
    <w:p w:rsidR="00000000" w:rsidRDefault="00B52883">
      <w:bookmarkStart w:id="12" w:name="sub_2519"/>
      <w:bookmarkEnd w:id="11"/>
      <w:r>
        <w:t>9) изготовление изделий народных художественных промыслов;</w:t>
      </w:r>
    </w:p>
    <w:p w:rsidR="00000000" w:rsidRDefault="00B52883">
      <w:bookmarkStart w:id="13" w:name="sub_25110"/>
      <w:bookmarkEnd w:id="12"/>
      <w:r>
        <w:t>10) производство кожи и изделий из кожи.</w:t>
      </w:r>
    </w:p>
    <w:bookmarkEnd w:id="13"/>
    <w:p w:rsidR="00000000" w:rsidRDefault="00B52883">
      <w:r>
        <w:t>Налоговая ставка в размере 0 процентов в соответ</w:t>
      </w:r>
      <w:r>
        <w:t>ствии с настоящей статьей устанавливается для налогоплательщиков индивидуальных предпринимателей, впервые зарегистрированных в налоговом органе не ранее 1 января 2016 года.</w:t>
      </w:r>
    </w:p>
    <w:p w:rsidR="00000000" w:rsidRDefault="00B52883">
      <w:bookmarkStart w:id="14" w:name="sub_252"/>
      <w:r>
        <w:t>2. Налогоплательщики, указанные в части 1 настоящей статьи, вправе применять</w:t>
      </w:r>
      <w:r>
        <w:t xml:space="preserve">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 в соответствии с Налоговым кодексом Российской Федерации.</w:t>
      </w:r>
    </w:p>
    <w:p w:rsidR="00000000" w:rsidRDefault="00B52883">
      <w:bookmarkStart w:id="15" w:name="sub_253"/>
      <w:bookmarkEnd w:id="14"/>
      <w:r>
        <w:t>3. Устанавливаются следующие ограничения на применение налогоплательщиками, указанными в части 1 настоящей статьи, налоговой ставки в размере 0 процентов в течение налогового периода:</w:t>
      </w:r>
    </w:p>
    <w:p w:rsidR="00000000" w:rsidRDefault="00B52883">
      <w:bookmarkStart w:id="16" w:name="sub_2531"/>
      <w:bookmarkEnd w:id="15"/>
      <w:r>
        <w:lastRenderedPageBreak/>
        <w:t>1) предпринимательская деятельность должна о</w:t>
      </w:r>
      <w:r>
        <w:t>существляться без привлечения наемных работников;</w:t>
      </w:r>
    </w:p>
    <w:p w:rsidR="00000000" w:rsidRDefault="00B52883">
      <w:bookmarkStart w:id="17" w:name="sub_2532"/>
      <w:bookmarkEnd w:id="16"/>
      <w:r>
        <w:t>2) размер доходов от реализации, определяемых в соответствии со статьей 249 Налогового кодекса Российской Федерации, полученных индивидуальным предпринимателем по видам предпринимательской д</w:t>
      </w:r>
      <w:r>
        <w:t>еятельности, указанным в части 1 настоящей статьи, в отношении которых применяется налоговая ставка в размере 0 процентов, не должен превышать предельного размера дохода, предусмотренного подпунктом 1 пункта 6 статьи 346.45 Налогового кодекса Российской Фе</w:t>
      </w:r>
      <w:r>
        <w:t>дерации, уменьшенного в 10 раз.</w:t>
      </w:r>
    </w:p>
    <w:p w:rsidR="00000000" w:rsidRDefault="00B52883">
      <w:bookmarkStart w:id="18" w:name="sub_254"/>
      <w:bookmarkEnd w:id="17"/>
      <w:r>
        <w:t>4. В случае нарушения ограничений, установленных частью 3 настоящей статьи, индивидуальный предприниматель считается утратившим право на применение налоговой ставки в размере 0 процентов и обязан уплатить нало</w:t>
      </w:r>
      <w:r>
        <w:t>г за налоговый период, в котором нарушены указанные ограничения, в соответствии с требованиями налогового законодательства Российской Федерации.";</w:t>
      </w:r>
    </w:p>
    <w:p w:rsidR="00000000" w:rsidRDefault="00B52883">
      <w:bookmarkStart w:id="19" w:name="sub_12"/>
      <w:bookmarkEnd w:id="18"/>
      <w:r>
        <w:t xml:space="preserve">2) </w:t>
      </w:r>
      <w:hyperlink r:id="rId9" w:history="1">
        <w:r>
          <w:rPr>
            <w:rStyle w:val="a4"/>
          </w:rPr>
          <w:t>статью 3</w:t>
        </w:r>
      </w:hyperlink>
      <w:r>
        <w:t xml:space="preserve"> изложить в следующей редакции:</w:t>
      </w:r>
    </w:p>
    <w:p w:rsidR="00000000" w:rsidRDefault="00B52883">
      <w:pPr>
        <w:pStyle w:val="af5"/>
      </w:pPr>
      <w:bookmarkStart w:id="20" w:name="sub_3"/>
      <w:bookmarkEnd w:id="19"/>
      <w:r>
        <w:rPr>
          <w:rStyle w:val="a3"/>
        </w:rPr>
        <w:t>"Статья 3</w:t>
      </w:r>
    </w:p>
    <w:bookmarkEnd w:id="20"/>
    <w:p w:rsidR="00000000" w:rsidRDefault="00B52883"/>
    <w:p w:rsidR="00000000" w:rsidRDefault="00B52883">
      <w:bookmarkStart w:id="21" w:name="sub_301"/>
      <w:r>
        <w:t>1. Определить максимальный размер потенциально возможного к получению индивидуальным предпринимателем годового дохода по каждому из видов предпринимательской деятельности, в отношении которы</w:t>
      </w:r>
      <w:r>
        <w:t>х применяется патентная система налогообложения:</w:t>
      </w:r>
    </w:p>
    <w:p w:rsidR="00000000" w:rsidRDefault="00B52883">
      <w:bookmarkStart w:id="22" w:name="sub_31"/>
      <w:bookmarkEnd w:id="21"/>
      <w:r>
        <w:t>1) по номерам видов предпринимательской деятельности 1 - 8, 12 - 18, 20 - 31, 34 - 37, 39 - 41, 44, 48 - 63, указанных в приложениях 1 - 3 к настоящему Закону, - 1 миллион рублей;</w:t>
      </w:r>
    </w:p>
    <w:p w:rsidR="00000000" w:rsidRDefault="00B52883">
      <w:bookmarkStart w:id="23" w:name="sub_32"/>
      <w:bookmarkEnd w:id="22"/>
      <w:r>
        <w:t>2)</w:t>
      </w:r>
      <w:r>
        <w:t xml:space="preserve"> по номерам видов предпринимательской деятельности 9 - 11, 32, 33, 38, 42, 43, указанных в приложениях 1 - 4 к настоящему Закону, - 3 миллиона рублей;</w:t>
      </w:r>
    </w:p>
    <w:p w:rsidR="00000000" w:rsidRDefault="00B52883">
      <w:bookmarkStart w:id="24" w:name="sub_33"/>
      <w:bookmarkEnd w:id="23"/>
      <w:r>
        <w:t>3) по номерам видов предпринимательской деятельности 19, 45 - 47, указанных в приложениях 1 -</w:t>
      </w:r>
      <w:r>
        <w:t> 4 к настоящему Закону, - 10 миллионов рублей.</w:t>
      </w:r>
    </w:p>
    <w:p w:rsidR="00000000" w:rsidRDefault="00B52883">
      <w:bookmarkStart w:id="25" w:name="sub_34"/>
      <w:bookmarkEnd w:id="24"/>
      <w:r>
        <w:t>2. Определенный настоящей статьей максимальный размер потенциально возможного к получению индивидуальным предпринимателем годового дохода по каждому из видов предпринимательской деятельности примен</w:t>
      </w:r>
      <w:r>
        <w:t>яется с учетом коэффициента-дефлятора, установленного на соответствующий календарный год, в соответствии с пунктом 9 статьи 346.43 Налогового кодекса Российской Федерации.";</w:t>
      </w:r>
    </w:p>
    <w:p w:rsidR="00000000" w:rsidRDefault="00B52883">
      <w:bookmarkStart w:id="26" w:name="sub_13"/>
      <w:bookmarkEnd w:id="25"/>
      <w:r>
        <w:t xml:space="preserve">3) </w:t>
      </w:r>
      <w:hyperlink r:id="rId10" w:history="1">
        <w:r>
          <w:rPr>
            <w:rStyle w:val="a4"/>
          </w:rPr>
          <w:t>при</w:t>
        </w:r>
        <w:r>
          <w:rPr>
            <w:rStyle w:val="a4"/>
          </w:rPr>
          <w:t>ложение 1</w:t>
        </w:r>
      </w:hyperlink>
      <w:r>
        <w:t xml:space="preserve"> дополнить </w:t>
      </w:r>
      <w:hyperlink r:id="rId11" w:history="1">
        <w:r>
          <w:rPr>
            <w:rStyle w:val="a4"/>
          </w:rPr>
          <w:t>пунктами 44 - 59</w:t>
        </w:r>
      </w:hyperlink>
      <w:r>
        <w:t xml:space="preserve"> следующего содержания:</w:t>
      </w:r>
    </w:p>
    <w:bookmarkEnd w:id="26"/>
    <w:p w:rsidR="00000000" w:rsidRDefault="00B52883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B52883">
      <w:r>
        <w:lastRenderedPageBreak/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40"/>
        <w:gridCol w:w="1680"/>
        <w:gridCol w:w="1260"/>
        <w:gridCol w:w="1120"/>
        <w:gridCol w:w="1120"/>
        <w:gridCol w:w="980"/>
        <w:gridCol w:w="1120"/>
        <w:gridCol w:w="1120"/>
        <w:gridCol w:w="112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48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 xml:space="preserve">Услуги общественного питания, оказываемые через объекты организации общественного питания, не </w:t>
            </w:r>
            <w:r>
              <w:t>имеющие зала обслуживания посетителей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129 и 26*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180 и 36*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196 и 39*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224 и 45*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244 и 49*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255 и 51*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49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169 и 34*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189 и 38*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198 и 39*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206 и 41*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211 и 42*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219 и 43*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Производство кожи и изделий из кожи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</w:t>
            </w:r>
            <w:r>
              <w:lastRenderedPageBreak/>
              <w:t>ального предпринимателя (человек)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131 и 27*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154 и 32*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169 и 34*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180 и 42*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201 и 42*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228 и 52*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47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297 и 59*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297 и 59**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297 и 59**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297 и 59**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297 и 59**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297 и 59**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48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52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Сушка, переработка и консервирование фруктов и овощей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318 и 58*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318 и 58*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318 и 58*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318 и 58*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318 и 58*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318 и 58*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53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Производство молочной продукции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 xml:space="preserve">средняя численность работников, включая </w:t>
            </w:r>
            <w:r>
              <w:lastRenderedPageBreak/>
              <w:t>индивидуального предпринимателя (человек)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153 и 31*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214 и 43*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240 и 48*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250 и 50*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272 и 55*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277 и 56*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50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</w:t>
            </w:r>
            <w:r>
              <w:t>видуального предпринимателя (человек)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143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167 и 33*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171 и 34*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179 и 36*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187 и 37*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195 и 39*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203 и 40*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55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191 и 39*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208 и 42*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223 и 45*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241 и 49*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261 и 53*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275 и 56*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56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Товарное и спортивное рыболовство и рыбоводство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 xml:space="preserve">средняя численность работников, </w:t>
            </w:r>
            <w:r>
              <w:lastRenderedPageBreak/>
              <w:t>включая индивидуального предпринимателя (человек)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500 и 45*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500 и 45*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500 и 45*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500 и 45*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500 и 45*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500 и 45*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53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57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Лесоводство и прочая лесохозяйственная деятельность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277 и 56*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277 и 56*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277 и 56*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277 и 56*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277 и 56*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277 и 56*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58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Деятельность по письменному и устному переводу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 xml:space="preserve">средняя </w:t>
            </w:r>
            <w:r>
              <w:t>численность работников, включая индивидуального предпринимателя (человек)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59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Деятельность по уходу за престарелыми и инвалидами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</w:t>
            </w:r>
            <w:r>
              <w:lastRenderedPageBreak/>
              <w:t>ов, включая индивидуального предпринимателя (человек)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 xml:space="preserve">244 и </w:t>
            </w:r>
            <w:r>
              <w:lastRenderedPageBreak/>
              <w:t>49*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 xml:space="preserve">244 и </w:t>
            </w:r>
            <w:r>
              <w:lastRenderedPageBreak/>
              <w:t>49*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 xml:space="preserve">244 и </w:t>
            </w:r>
            <w:r>
              <w:lastRenderedPageBreak/>
              <w:t>49*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 xml:space="preserve">244 и </w:t>
            </w:r>
            <w:r>
              <w:lastRenderedPageBreak/>
              <w:t>49*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 xml:space="preserve">244 и </w:t>
            </w:r>
            <w:r>
              <w:lastRenderedPageBreak/>
              <w:t>49*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 xml:space="preserve">244 и </w:t>
            </w:r>
            <w:r>
              <w:lastRenderedPageBreak/>
              <w:t>49*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56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60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150 и 30*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208 и 42*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218 и 44*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223 и 45*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232 и 46*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236 и 47*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61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Резка, обработка и отделка камня для памятников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291 и 36*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317 и 39*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337 и 41*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348 и 42*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381 и 46*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392 и 47*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58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62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 xml:space="preserve">Оказание услуг (выполнение </w:t>
            </w:r>
            <w:r>
              <w:lastRenderedPageBreak/>
              <w:t xml:space="preserve">работ) по разработке программ для </w:t>
            </w:r>
            <w:r>
              <w:t>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lastRenderedPageBreak/>
              <w:t xml:space="preserve">средняя численность </w:t>
            </w:r>
            <w:r>
              <w:lastRenderedPageBreak/>
              <w:t>работников, включая индивидуального предпринимателя (человек)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208 и 42*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232 и 42*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258 и 42*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259 и 42*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277 и 42*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325 и 43*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59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63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Ремонт компьютеров и коммуникационного оборудования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192 и 39*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262 и 40*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276 и 41*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288 и 41*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331 и 41*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354 и 42*</w:t>
            </w:r>
          </w:p>
        </w:tc>
      </w:tr>
    </w:tbl>
    <w:p w:rsidR="00000000" w:rsidRDefault="00B52883">
      <w:pPr>
        <w:ind w:firstLine="698"/>
        <w:jc w:val="right"/>
      </w:pPr>
      <w:r>
        <w:t>";</w:t>
      </w:r>
    </w:p>
    <w:p w:rsidR="00000000" w:rsidRDefault="00B52883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B52883">
      <w:bookmarkStart w:id="27" w:name="sub_14"/>
      <w:r>
        <w:lastRenderedPageBreak/>
        <w:t xml:space="preserve">4) </w:t>
      </w:r>
      <w:hyperlink r:id="rId12" w:history="1">
        <w:r>
          <w:rPr>
            <w:rStyle w:val="a4"/>
          </w:rPr>
          <w:t>приложение 2</w:t>
        </w:r>
      </w:hyperlink>
      <w:r>
        <w:t xml:space="preserve"> дополнить </w:t>
      </w:r>
      <w:hyperlink r:id="rId13" w:history="1">
        <w:r>
          <w:rPr>
            <w:rStyle w:val="a4"/>
          </w:rPr>
          <w:t>пунктами 44 - 59</w:t>
        </w:r>
      </w:hyperlink>
      <w:r>
        <w:t xml:space="preserve"> следующего содержания:</w:t>
      </w:r>
    </w:p>
    <w:bookmarkEnd w:id="27"/>
    <w:p w:rsidR="00000000" w:rsidRDefault="00B52883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3"/>
        <w:gridCol w:w="832"/>
        <w:gridCol w:w="1525"/>
        <w:gridCol w:w="1525"/>
        <w:gridCol w:w="1109"/>
        <w:gridCol w:w="1247"/>
        <w:gridCol w:w="970"/>
        <w:gridCol w:w="1247"/>
        <w:gridCol w:w="12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44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48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Услуги общественного питания, оказы</w:t>
            </w:r>
            <w:r>
              <w:t>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 и 54*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276 и 55*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290 и 56*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305 и 57*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45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49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228 и 46*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232 и 46*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236 и 47*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 и 49*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46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50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Производство кожи и изделий из кожи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238 и 54*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249 и 57*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259 и 59*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 и 61*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47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51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 и 59*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 и 59*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 и 59*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 и 59*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48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52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f2"/>
            </w:pPr>
            <w:r>
              <w:t xml:space="preserve">Сушка, переработка и консервирование фруктов и </w:t>
            </w:r>
            <w:r>
              <w:lastRenderedPageBreak/>
              <w:t>овощей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f2"/>
            </w:pPr>
            <w:r>
              <w:lastRenderedPageBreak/>
              <w:t xml:space="preserve">средняя численность работников, включая индивидуального </w:t>
            </w:r>
            <w:r>
              <w:lastRenderedPageBreak/>
              <w:t>предпринимателя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 и 63*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 и 63*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 и 63*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323 и 63*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49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Производство молочной продукции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286 и 57*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292 и 58*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307 и 61*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54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203 и 40*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211 и 42*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228 и 46*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 и 49*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51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55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169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275 и 56*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285 и 58*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 и 64*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 и 64*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52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56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Товарное и спортивное рыболовство и рыбоводство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500 и 45*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500 и 45*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500 и 45*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500 и 45*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53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57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Лесоводство и прочая лесохозяйственная деятельность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277 и 56*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277 и 56*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277 и 56*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277 и 56*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54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58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Деятельность по письменному и устному переводу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55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59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f2"/>
            </w:pPr>
            <w:r>
              <w:t>Деятельность по уходу за престарелыми и инвалидами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 и 49*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 и 49*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 и 49*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244 и 49*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56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60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238 и 48*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248 и 50*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267 и 54*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313 и 63*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57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61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Резка, обработка и отделка камня для памятников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400 и 49*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409 и 51*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58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62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 xml:space="preserve">Оказание услуг (выполнение работ) по разработке программ для ЭВМ и баз данных (программных средств и информационных продуктов </w:t>
            </w:r>
            <w:r>
              <w:lastRenderedPageBreak/>
              <w:t>вычислительной техники), их адаптации и модификации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lastRenderedPageBreak/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325 и 43*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389 и 44*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469 и 44*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474 и 45*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59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63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f2"/>
            </w:pPr>
            <w:r>
              <w:t>Ремонт компьютеров и коммуникационного оборудования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354 и 42*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380 и 42*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 и 48*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438 и 48*</w:t>
            </w:r>
          </w:p>
        </w:tc>
      </w:tr>
    </w:tbl>
    <w:p w:rsidR="00000000" w:rsidRDefault="00B52883">
      <w:pPr>
        <w:ind w:firstLine="698"/>
        <w:jc w:val="right"/>
      </w:pPr>
      <w:r>
        <w:t>";</w:t>
      </w:r>
    </w:p>
    <w:p w:rsidR="00000000" w:rsidRDefault="00B52883">
      <w:bookmarkStart w:id="28" w:name="sub_15"/>
      <w:r>
        <w:t xml:space="preserve">5) </w:t>
      </w:r>
      <w:hyperlink r:id="rId14" w:history="1">
        <w:r>
          <w:rPr>
            <w:rStyle w:val="a4"/>
          </w:rPr>
          <w:t>приложение 3</w:t>
        </w:r>
      </w:hyperlink>
      <w:r>
        <w:t xml:space="preserve"> дополнить </w:t>
      </w:r>
      <w:hyperlink r:id="rId15" w:history="1">
        <w:r>
          <w:rPr>
            <w:rStyle w:val="a4"/>
          </w:rPr>
          <w:t>пунктами 44 - 59</w:t>
        </w:r>
      </w:hyperlink>
      <w:r>
        <w:t xml:space="preserve"> следующего содержания:</w:t>
      </w:r>
    </w:p>
    <w:bookmarkEnd w:id="28"/>
    <w:p w:rsidR="00000000" w:rsidRDefault="00B52883">
      <w:pPr>
        <w:ind w:firstLine="0"/>
        <w:jc w:val="left"/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B52883">
      <w:r>
        <w:lastRenderedPageBreak/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40"/>
        <w:gridCol w:w="1540"/>
        <w:gridCol w:w="1260"/>
        <w:gridCol w:w="980"/>
        <w:gridCol w:w="1120"/>
        <w:gridCol w:w="1120"/>
        <w:gridCol w:w="1120"/>
        <w:gridCol w:w="1120"/>
        <w:gridCol w:w="1120"/>
        <w:gridCol w:w="112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48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f2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488 и 48*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 и 48*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488 и 48*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 и 48*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488 и 48*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488 и 48*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516 и 48*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49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</w:t>
            </w:r>
            <w:r>
              <w:t>аботников, включая индивидуального предпринимателя (человек)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 и 49*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 и 49*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 и 49*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 и 49*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 и 49*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 и 49*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244 и 49*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Производство кожи и изделий из кожи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 xml:space="preserve">средняя численность работников, включая </w:t>
            </w:r>
            <w:r>
              <w:lastRenderedPageBreak/>
              <w:t>индивидуального предпринимателя (человек)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 и 61*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 и 61*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 и 61*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 и 61*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 и 61*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 и 61*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269 и 61*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47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Сбор и заготовка пищевых лесных ресурсов, не древесных лесных ресурсов и лекарственных растений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 и 59*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 и 59*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 и 59*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 и 59*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 и 59*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 и 59*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297 и 59*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48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52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Сушка, переработка и консервирование фруктов и овощей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 и 63*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 и 63*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 и 63*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 и 63*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 и 63*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 и 63*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323 и 63*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49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Производство молочной продукции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 xml:space="preserve">средняя численность работников, </w:t>
            </w:r>
            <w:r>
              <w:lastRenderedPageBreak/>
              <w:t>включая индивидуального предпринимателя (человек)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50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54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f2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 и 56*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 и 56*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 и 56*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 и 56*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 и 56*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 и 56*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278 и 56*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 и 64*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314 и 64*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56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 xml:space="preserve">Товарное и спортивное рыболовство и </w:t>
            </w:r>
            <w:r>
              <w:lastRenderedPageBreak/>
              <w:t>рыбоводство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lastRenderedPageBreak/>
              <w:t>средняя численность работник</w:t>
            </w:r>
            <w:r>
              <w:lastRenderedPageBreak/>
              <w:t>ов, включая индивидуального предпринимателя (человек)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 xml:space="preserve">свыше </w:t>
            </w:r>
            <w:r>
              <w:lastRenderedPageBreak/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 xml:space="preserve">500 и </w:t>
            </w:r>
            <w:r>
              <w:lastRenderedPageBreak/>
              <w:t>45*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 xml:space="preserve">500 и </w:t>
            </w:r>
            <w:r>
              <w:lastRenderedPageBreak/>
              <w:t>45*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 xml:space="preserve">500 и </w:t>
            </w:r>
            <w:r>
              <w:lastRenderedPageBreak/>
              <w:t>45*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 xml:space="preserve">500 и </w:t>
            </w:r>
            <w:r>
              <w:lastRenderedPageBreak/>
              <w:t>45*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 xml:space="preserve">500 и </w:t>
            </w:r>
            <w:r>
              <w:lastRenderedPageBreak/>
              <w:t>45*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 xml:space="preserve">500 и </w:t>
            </w:r>
            <w:r>
              <w:lastRenderedPageBreak/>
              <w:t>45*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500 и 45*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53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57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Лесоводство и прочая лесохозяйственная деятельность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277 и 56*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277 и 56*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284 и 58*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277 и 56*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58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Деятельность по письменному и устному переводу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59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 xml:space="preserve">Деятельность по уходу за </w:t>
            </w:r>
            <w:r>
              <w:lastRenderedPageBreak/>
              <w:t>престарелыми и инвалидами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lastRenderedPageBreak/>
              <w:t xml:space="preserve">средняя численность </w:t>
            </w:r>
            <w:r>
              <w:lastRenderedPageBreak/>
              <w:t>работников, включая индивидуального предпринимателя (человек)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 и 56*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 и 56*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 и 56*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 и 56*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 и 56*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 и 56*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278 и 56*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56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60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f2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</w:t>
            </w: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315 и 64*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61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Резка, обработка и отделка камня для памятников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444 и 54*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58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62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t xml:space="preserve">Оказание услуг </w:t>
            </w:r>
            <w:r>
              <w:lastRenderedPageBreak/>
              <w:t>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f2"/>
            </w:pPr>
            <w:r>
              <w:lastRenderedPageBreak/>
              <w:t>средняя численно</w:t>
            </w:r>
            <w:r>
              <w:lastRenderedPageBreak/>
              <w:t>сть работников, включая индивидуального предпринимателя (человек)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517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562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495 и 45*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513 и 45*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495 и 45*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495 и 45*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562 и 45*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513 и 45*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562 и 45*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63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f2"/>
            </w:pPr>
            <w:r>
              <w:t>Ремонт компьютеров и коммуникационного оборудования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f2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475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2883">
            <w:pPr>
              <w:pStyle w:val="aff9"/>
              <w:jc w:val="center"/>
            </w:pPr>
            <w:r>
              <w:t>523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свыше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 и 48*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 и 48*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 и 48*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 и 48*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523 и 48*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2883">
            <w:pPr>
              <w:pStyle w:val="aff9"/>
              <w:jc w:val="center"/>
            </w:pPr>
            <w:r>
              <w:t>438 и 48*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2883">
            <w:pPr>
              <w:pStyle w:val="aff9"/>
              <w:jc w:val="center"/>
            </w:pPr>
            <w:r>
              <w:t>523 и 48*</w:t>
            </w:r>
          </w:p>
        </w:tc>
      </w:tr>
    </w:tbl>
    <w:p w:rsidR="00000000" w:rsidRDefault="00B52883">
      <w:pPr>
        <w:ind w:firstLine="698"/>
        <w:jc w:val="right"/>
      </w:pPr>
      <w:r>
        <w:t>".</w:t>
      </w:r>
    </w:p>
    <w:p w:rsidR="00000000" w:rsidRDefault="00B52883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B52883"/>
    <w:p w:rsidR="00000000" w:rsidRDefault="00B52883">
      <w:pPr>
        <w:pStyle w:val="af5"/>
      </w:pPr>
      <w:bookmarkStart w:id="29" w:name="sub_2"/>
      <w:r>
        <w:rPr>
          <w:rStyle w:val="a3"/>
        </w:rPr>
        <w:t>Статья 2</w:t>
      </w:r>
    </w:p>
    <w:bookmarkEnd w:id="29"/>
    <w:p w:rsidR="00000000" w:rsidRDefault="00B52883"/>
    <w:p w:rsidR="00000000" w:rsidRDefault="00B52883">
      <w:bookmarkStart w:id="30" w:name="sub_21"/>
      <w:r>
        <w:t>1. Настоящий Закон вступает в силу с 1 января 2016 года.</w:t>
      </w:r>
    </w:p>
    <w:p w:rsidR="00000000" w:rsidRDefault="00B52883">
      <w:bookmarkStart w:id="31" w:name="sub_22"/>
      <w:bookmarkEnd w:id="30"/>
      <w:r>
        <w:t xml:space="preserve">2. Положения </w:t>
      </w:r>
      <w:hyperlink w:anchor="sub_11" w:history="1">
        <w:r>
          <w:rPr>
            <w:rStyle w:val="a4"/>
          </w:rPr>
          <w:t>пункта 1 статьи 1</w:t>
        </w:r>
      </w:hyperlink>
      <w:r>
        <w:t xml:space="preserve"> настоящего Закона применяются до 1 января 2018 года</w:t>
      </w:r>
    </w:p>
    <w:bookmarkEnd w:id="31"/>
    <w:p w:rsidR="00000000" w:rsidRDefault="00B52883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52883">
            <w:pPr>
              <w:pStyle w:val="afff2"/>
            </w:pPr>
            <w:r>
              <w:t xml:space="preserve">Глава администрации (губернатор) </w:t>
            </w:r>
            <w:r>
              <w:br/>
              <w:t>Краснодарского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52883">
            <w:pPr>
              <w:pStyle w:val="aff9"/>
              <w:jc w:val="right"/>
            </w:pPr>
            <w:r>
              <w:t>В.И. Кондратьев</w:t>
            </w:r>
          </w:p>
        </w:tc>
      </w:tr>
    </w:tbl>
    <w:p w:rsidR="00000000" w:rsidRDefault="00B52883"/>
    <w:p w:rsidR="00000000" w:rsidRDefault="00B52883">
      <w:pPr>
        <w:pStyle w:val="afff2"/>
      </w:pPr>
      <w:r>
        <w:t>г. Краснодар</w:t>
      </w:r>
    </w:p>
    <w:p w:rsidR="00000000" w:rsidRDefault="00B52883">
      <w:pPr>
        <w:pStyle w:val="afff2"/>
      </w:pPr>
      <w:r>
        <w:t>30 ноября 2015 года</w:t>
      </w:r>
    </w:p>
    <w:p w:rsidR="00000000" w:rsidRDefault="00B52883">
      <w:pPr>
        <w:pStyle w:val="afff2"/>
      </w:pPr>
      <w:r>
        <w:t>N 3279-КЗ</w:t>
      </w:r>
    </w:p>
    <w:p w:rsidR="00000000" w:rsidRDefault="00B52883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883"/>
    <w:rsid w:val="00B5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Pr>
      <w:strike/>
    </w:rPr>
  </w:style>
  <w:style w:type="character" w:customStyle="1" w:styleId="afffd">
    <w:name w:val="Утратил силу"/>
    <w:basedOn w:val="a3"/>
    <w:uiPriority w:val="99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36840776&amp;sub=25" TargetMode="External"/><Relationship Id="rId13" Type="http://schemas.openxmlformats.org/officeDocument/2006/relationships/hyperlink" Target="http://home.garant.ru/document?id=36840776&amp;sub=2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?id=36895475&amp;sub=0" TargetMode="External"/><Relationship Id="rId12" Type="http://schemas.openxmlformats.org/officeDocument/2006/relationships/hyperlink" Target="http://home.garant.ru/document?id=36840776&amp;sub=20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ome.garant.ru/document?id=36876283&amp;sub=0" TargetMode="External"/><Relationship Id="rId11" Type="http://schemas.openxmlformats.org/officeDocument/2006/relationships/hyperlink" Target="http://home.garant.ru/document?id=36840776&amp;sub=44" TargetMode="External"/><Relationship Id="rId5" Type="http://schemas.openxmlformats.org/officeDocument/2006/relationships/hyperlink" Target="http://home.garant.ru/document?id=36840776&amp;sub=0" TargetMode="External"/><Relationship Id="rId15" Type="http://schemas.openxmlformats.org/officeDocument/2006/relationships/hyperlink" Target="http://home.garant.ru/document?id=36840776&amp;sub=344" TargetMode="External"/><Relationship Id="rId10" Type="http://schemas.openxmlformats.org/officeDocument/2006/relationships/hyperlink" Target="http://home.garant.ru/document?id=36840776&amp;sub=10001" TargetMode="External"/><Relationship Id="rId4" Type="http://schemas.openxmlformats.org/officeDocument/2006/relationships/hyperlink" Target="http://home.garant.ru/document?id=36885908&amp;sub=0" TargetMode="External"/><Relationship Id="rId9" Type="http://schemas.openxmlformats.org/officeDocument/2006/relationships/hyperlink" Target="http://home.garant.ru/document?id=36840776&amp;sub=3" TargetMode="External"/><Relationship Id="rId14" Type="http://schemas.openxmlformats.org/officeDocument/2006/relationships/hyperlink" Target="http://home.garant.ru/document?id=36840776&amp;sub=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3413</Words>
  <Characters>17608</Characters>
  <Application>Microsoft Office Word</Application>
  <DocSecurity>0</DocSecurity>
  <Lines>146</Lines>
  <Paragraphs>41</Paragraphs>
  <ScaleCrop>false</ScaleCrop>
  <Company>НПП "Гарант-Сервис"</Company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Nana</cp:lastModifiedBy>
  <cp:revision>2</cp:revision>
  <dcterms:created xsi:type="dcterms:W3CDTF">2015-12-27T20:39:00Z</dcterms:created>
  <dcterms:modified xsi:type="dcterms:W3CDTF">2015-12-27T20:39:00Z</dcterms:modified>
</cp:coreProperties>
</file>