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87" w:type="pct"/>
        <w:tblLook w:val="01E0"/>
      </w:tblPr>
      <w:tblGrid>
        <w:gridCol w:w="4788"/>
        <w:gridCol w:w="5040"/>
      </w:tblGrid>
      <w:tr w:rsidR="00BE528E" w:rsidRPr="005F16D6" w:rsidTr="008F627C">
        <w:tc>
          <w:tcPr>
            <w:tcW w:w="2436" w:type="pct"/>
          </w:tcPr>
          <w:p w:rsidR="00BE528E" w:rsidRPr="002C0854" w:rsidRDefault="00BE528E" w:rsidP="008F627C">
            <w:pPr>
              <w:rPr>
                <w:sz w:val="28"/>
                <w:szCs w:val="28"/>
                <w:lang w:val="en-US"/>
              </w:rPr>
            </w:pPr>
          </w:p>
          <w:p w:rsidR="00BE528E" w:rsidRPr="00207151" w:rsidRDefault="00BE528E" w:rsidP="008F627C">
            <w:pPr>
              <w:rPr>
                <w:sz w:val="28"/>
                <w:szCs w:val="28"/>
              </w:rPr>
            </w:pPr>
          </w:p>
          <w:p w:rsidR="00BE528E" w:rsidRPr="00207151" w:rsidRDefault="00BE528E" w:rsidP="008F627C">
            <w:pPr>
              <w:rPr>
                <w:sz w:val="28"/>
                <w:szCs w:val="28"/>
              </w:rPr>
            </w:pPr>
          </w:p>
          <w:p w:rsidR="00BE528E" w:rsidRPr="00207151" w:rsidRDefault="00BE528E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BE528E" w:rsidRPr="005F16D6" w:rsidRDefault="00BE528E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5F16D6">
              <w:rPr>
                <w:sz w:val="28"/>
              </w:rPr>
              <w:t>П</w:t>
            </w:r>
            <w:r>
              <w:rPr>
                <w:sz w:val="28"/>
              </w:rPr>
              <w:t>риложение</w:t>
            </w:r>
          </w:p>
          <w:p w:rsidR="00BE528E" w:rsidRDefault="005B513D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к  постановлению администрации</w:t>
            </w:r>
          </w:p>
          <w:p w:rsidR="005B513D" w:rsidRDefault="005B513D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муниципального образования</w:t>
            </w:r>
          </w:p>
          <w:p w:rsidR="005B513D" w:rsidRDefault="005B513D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Новопокровский район</w:t>
            </w:r>
          </w:p>
          <w:p w:rsidR="005B513D" w:rsidRDefault="005B513D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от                           №</w:t>
            </w:r>
          </w:p>
          <w:p w:rsidR="005B513D" w:rsidRDefault="005B513D" w:rsidP="0081083E">
            <w:pPr>
              <w:ind w:left="452"/>
              <w:rPr>
                <w:sz w:val="28"/>
              </w:rPr>
            </w:pPr>
          </w:p>
          <w:p w:rsidR="005B513D" w:rsidRDefault="005B513D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«Приложение</w:t>
            </w:r>
          </w:p>
          <w:p w:rsidR="005B513D" w:rsidRDefault="005B513D" w:rsidP="0081083E">
            <w:pPr>
              <w:ind w:left="452"/>
              <w:rPr>
                <w:sz w:val="28"/>
              </w:rPr>
            </w:pPr>
          </w:p>
          <w:p w:rsidR="00BE528E" w:rsidRPr="005F16D6" w:rsidRDefault="00BE528E" w:rsidP="0081083E">
            <w:pPr>
              <w:ind w:left="452"/>
              <w:rPr>
                <w:sz w:val="28"/>
              </w:rPr>
            </w:pPr>
            <w:r w:rsidRPr="005F16D6">
              <w:rPr>
                <w:sz w:val="28"/>
              </w:rPr>
              <w:t>УТВЕРЖДЕНА</w:t>
            </w:r>
          </w:p>
          <w:p w:rsidR="00BE528E" w:rsidRPr="005F16D6" w:rsidRDefault="00BE528E" w:rsidP="0081083E">
            <w:pPr>
              <w:ind w:left="452"/>
              <w:rPr>
                <w:sz w:val="28"/>
              </w:rPr>
            </w:pPr>
            <w:r w:rsidRPr="005F16D6">
              <w:rPr>
                <w:sz w:val="28"/>
              </w:rPr>
              <w:t>постановлением администрации</w:t>
            </w:r>
          </w:p>
          <w:p w:rsidR="00BE528E" w:rsidRPr="005F16D6" w:rsidRDefault="00BE528E" w:rsidP="0081083E">
            <w:pPr>
              <w:ind w:left="452"/>
              <w:rPr>
                <w:sz w:val="28"/>
              </w:rPr>
            </w:pPr>
            <w:r w:rsidRPr="005F16D6">
              <w:rPr>
                <w:sz w:val="28"/>
              </w:rPr>
              <w:t>муниципального образования</w:t>
            </w:r>
          </w:p>
          <w:p w:rsidR="00BE528E" w:rsidRPr="005F16D6" w:rsidRDefault="00BE528E" w:rsidP="0081083E">
            <w:pPr>
              <w:ind w:left="452"/>
              <w:rPr>
                <w:sz w:val="28"/>
              </w:rPr>
            </w:pPr>
            <w:r w:rsidRPr="005F16D6">
              <w:rPr>
                <w:sz w:val="28"/>
              </w:rPr>
              <w:t>Новопокровский район</w:t>
            </w:r>
          </w:p>
          <w:p w:rsidR="00BE528E" w:rsidRDefault="00BE528E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5F16D6">
              <w:rPr>
                <w:sz w:val="28"/>
              </w:rPr>
              <w:t xml:space="preserve">от </w:t>
            </w:r>
            <w:r w:rsidR="00C452AB">
              <w:rPr>
                <w:sz w:val="28"/>
              </w:rPr>
              <w:t>16.12.2020</w:t>
            </w:r>
            <w:r>
              <w:rPr>
                <w:sz w:val="28"/>
              </w:rPr>
              <w:t xml:space="preserve">           </w:t>
            </w:r>
            <w:r w:rsidRPr="005F16D6">
              <w:rPr>
                <w:sz w:val="28"/>
              </w:rPr>
              <w:t xml:space="preserve">    №</w:t>
            </w:r>
            <w:r>
              <w:rPr>
                <w:sz w:val="28"/>
              </w:rPr>
              <w:t xml:space="preserve"> </w:t>
            </w:r>
            <w:r w:rsidR="00C452AB">
              <w:rPr>
                <w:sz w:val="28"/>
              </w:rPr>
              <w:t>1063</w:t>
            </w:r>
          </w:p>
          <w:p w:rsidR="00BA0B45" w:rsidRDefault="00BA0B45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( в редакции постановления</w:t>
            </w:r>
          </w:p>
          <w:p w:rsidR="00BA0B45" w:rsidRDefault="00BA0B45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администрации муниципального</w:t>
            </w:r>
          </w:p>
          <w:p w:rsidR="00BA0B45" w:rsidRDefault="00BA0B45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образования Новопокровский район</w:t>
            </w:r>
          </w:p>
          <w:p w:rsidR="00BA0B45" w:rsidRPr="005F16D6" w:rsidRDefault="00BA0B45" w:rsidP="0081083E">
            <w:pPr>
              <w:ind w:left="452"/>
              <w:rPr>
                <w:sz w:val="28"/>
              </w:rPr>
            </w:pPr>
            <w:r>
              <w:rPr>
                <w:sz w:val="28"/>
              </w:rPr>
              <w:t>от                                     №         )</w:t>
            </w:r>
          </w:p>
          <w:p w:rsidR="00BE528E" w:rsidRPr="005F16D6" w:rsidRDefault="00BE528E" w:rsidP="000647AA">
            <w:pPr>
              <w:jc w:val="right"/>
              <w:rPr>
                <w:sz w:val="28"/>
              </w:rPr>
            </w:pPr>
          </w:p>
          <w:p w:rsidR="00BE528E" w:rsidRPr="005F16D6" w:rsidRDefault="00BE528E" w:rsidP="000647AA">
            <w:pPr>
              <w:jc w:val="center"/>
              <w:rPr>
                <w:sz w:val="28"/>
                <w:szCs w:val="28"/>
              </w:rPr>
            </w:pPr>
          </w:p>
        </w:tc>
      </w:tr>
      <w:tr w:rsidR="00BE528E" w:rsidRPr="005F16D6" w:rsidTr="008F627C">
        <w:tc>
          <w:tcPr>
            <w:tcW w:w="2436" w:type="pct"/>
          </w:tcPr>
          <w:p w:rsidR="00BE528E" w:rsidRPr="005F16D6" w:rsidRDefault="00BE528E" w:rsidP="008F627C">
            <w:pPr>
              <w:rPr>
                <w:sz w:val="28"/>
                <w:szCs w:val="28"/>
              </w:rPr>
            </w:pPr>
          </w:p>
        </w:tc>
        <w:tc>
          <w:tcPr>
            <w:tcW w:w="2564" w:type="pct"/>
          </w:tcPr>
          <w:p w:rsidR="00BE528E" w:rsidRPr="005F16D6" w:rsidRDefault="00BE528E" w:rsidP="008F627C">
            <w:pPr>
              <w:rPr>
                <w:sz w:val="28"/>
              </w:rPr>
            </w:pPr>
          </w:p>
        </w:tc>
      </w:tr>
    </w:tbl>
    <w:p w:rsidR="00BE528E" w:rsidRPr="005F16D6" w:rsidRDefault="00BE528E" w:rsidP="00DD1B74">
      <w:pPr>
        <w:rPr>
          <w:sz w:val="28"/>
          <w:szCs w:val="28"/>
        </w:rPr>
      </w:pPr>
    </w:p>
    <w:p w:rsidR="00BE528E" w:rsidRPr="00CF68ED" w:rsidRDefault="00BE528E" w:rsidP="00DD1B74">
      <w:pPr>
        <w:rPr>
          <w:sz w:val="28"/>
          <w:szCs w:val="28"/>
        </w:rPr>
      </w:pPr>
      <w:r w:rsidRPr="005F16D6">
        <w:rPr>
          <w:sz w:val="28"/>
          <w:szCs w:val="28"/>
        </w:rPr>
        <w:tab/>
      </w:r>
      <w:r w:rsidRPr="005F16D6">
        <w:rPr>
          <w:sz w:val="28"/>
          <w:szCs w:val="28"/>
        </w:rPr>
        <w:tab/>
      </w:r>
      <w:r w:rsidRPr="005F16D6">
        <w:rPr>
          <w:sz w:val="28"/>
          <w:szCs w:val="28"/>
        </w:rPr>
        <w:tab/>
      </w:r>
      <w:r w:rsidRPr="005F16D6">
        <w:rPr>
          <w:sz w:val="28"/>
          <w:szCs w:val="28"/>
        </w:rPr>
        <w:tab/>
      </w:r>
      <w:r w:rsidRPr="00CF68ED">
        <w:rPr>
          <w:sz w:val="28"/>
          <w:szCs w:val="28"/>
        </w:rPr>
        <w:t>МУНИЦИПАЛЬНАЯ ПРОГРАММА</w:t>
      </w:r>
    </w:p>
    <w:p w:rsidR="00BE528E" w:rsidRPr="00CF68ED" w:rsidRDefault="00BE528E" w:rsidP="00E402A2">
      <w:pPr>
        <w:jc w:val="center"/>
        <w:rPr>
          <w:sz w:val="28"/>
          <w:szCs w:val="28"/>
        </w:rPr>
      </w:pPr>
      <w:r w:rsidRPr="00CF68ED">
        <w:rPr>
          <w:sz w:val="28"/>
          <w:szCs w:val="28"/>
        </w:rPr>
        <w:t xml:space="preserve">муниципального образования Новопокровский район </w:t>
      </w:r>
    </w:p>
    <w:p w:rsidR="00BE528E" w:rsidRPr="00CF68ED" w:rsidRDefault="00BE528E" w:rsidP="00754E54">
      <w:pPr>
        <w:tabs>
          <w:tab w:val="left" w:pos="7938"/>
          <w:tab w:val="left" w:pos="8222"/>
        </w:tabs>
        <w:jc w:val="center"/>
        <w:rPr>
          <w:sz w:val="28"/>
          <w:szCs w:val="28"/>
        </w:rPr>
      </w:pPr>
      <w:r w:rsidRPr="00CF68ED">
        <w:rPr>
          <w:sz w:val="28"/>
          <w:szCs w:val="28"/>
        </w:rPr>
        <w:t>«Экономическое развитие и инновационная экономика»</w:t>
      </w:r>
    </w:p>
    <w:p w:rsidR="00BE528E" w:rsidRPr="00CF68ED" w:rsidRDefault="00BE528E" w:rsidP="00DD1B74">
      <w:pPr>
        <w:rPr>
          <w:sz w:val="28"/>
          <w:szCs w:val="28"/>
        </w:rPr>
      </w:pPr>
    </w:p>
    <w:p w:rsidR="00BE528E" w:rsidRPr="00CF68ED" w:rsidRDefault="00BE528E" w:rsidP="00DD1B74">
      <w:pPr>
        <w:jc w:val="center"/>
        <w:rPr>
          <w:sz w:val="28"/>
          <w:szCs w:val="28"/>
        </w:rPr>
      </w:pPr>
      <w:r w:rsidRPr="00CF68ED">
        <w:rPr>
          <w:sz w:val="28"/>
          <w:szCs w:val="28"/>
        </w:rPr>
        <w:t>Паспорт муниципальной программы муниципального образования Новопокровский район  « Экономическое развитие и инновационная экономика»</w:t>
      </w:r>
    </w:p>
    <w:p w:rsidR="00BE528E" w:rsidRPr="00CF68ED" w:rsidRDefault="00BE528E" w:rsidP="00DD1B74">
      <w:pPr>
        <w:rPr>
          <w:sz w:val="28"/>
          <w:szCs w:val="28"/>
        </w:rPr>
      </w:pPr>
    </w:p>
    <w:p w:rsidR="00BE528E" w:rsidRPr="00CF68ED" w:rsidRDefault="00BE528E" w:rsidP="00DD1B74">
      <w:pPr>
        <w:rPr>
          <w:sz w:val="28"/>
          <w:szCs w:val="28"/>
        </w:rPr>
      </w:pPr>
    </w:p>
    <w:tbl>
      <w:tblPr>
        <w:tblW w:w="9889" w:type="dxa"/>
        <w:tblLook w:val="01E0"/>
      </w:tblPr>
      <w:tblGrid>
        <w:gridCol w:w="3441"/>
        <w:gridCol w:w="6448"/>
      </w:tblGrid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E76F21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 xml:space="preserve">муниципальная программа  муниципального образовании Новопокровский район «Экономическое развитие и инновационная экономика»  </w:t>
            </w:r>
            <w:r w:rsidRPr="00CF68ED">
              <w:rPr>
                <w:snapToGrid w:val="0"/>
                <w:sz w:val="28"/>
                <w:szCs w:val="28"/>
              </w:rPr>
              <w:t xml:space="preserve"> (далее - Программа)</w:t>
            </w:r>
          </w:p>
        </w:tc>
      </w:tr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BE3912">
            <w:pPr>
              <w:jc w:val="center"/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BE3912">
            <w:pPr>
              <w:jc w:val="center"/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2</w:t>
            </w:r>
          </w:p>
        </w:tc>
      </w:tr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 xml:space="preserve">отдел экономики, </w:t>
            </w:r>
            <w:r w:rsidR="00DC7BE9">
              <w:rPr>
                <w:snapToGrid w:val="0"/>
                <w:sz w:val="28"/>
                <w:szCs w:val="28"/>
              </w:rPr>
              <w:t>торговли,</w:t>
            </w:r>
            <w:r w:rsidRPr="00CF68ED">
              <w:rPr>
                <w:snapToGrid w:val="0"/>
                <w:sz w:val="28"/>
                <w:szCs w:val="28"/>
              </w:rPr>
              <w:t xml:space="preserve"> инвестиций администрации муниципального образования Новопокровский район </w:t>
            </w:r>
          </w:p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</w:p>
        </w:tc>
      </w:tr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E76F21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 xml:space="preserve">отдел экономики, </w:t>
            </w:r>
            <w:r w:rsidR="00DC7BE9">
              <w:rPr>
                <w:snapToGrid w:val="0"/>
                <w:sz w:val="28"/>
                <w:szCs w:val="28"/>
              </w:rPr>
              <w:t>торговли,</w:t>
            </w:r>
            <w:r w:rsidRPr="00CF68ED">
              <w:rPr>
                <w:snapToGrid w:val="0"/>
                <w:sz w:val="28"/>
                <w:szCs w:val="28"/>
              </w:rPr>
              <w:t xml:space="preserve"> инвестиций администрации муниципального образования Новопокровский район</w:t>
            </w:r>
          </w:p>
          <w:p w:rsidR="00BE528E" w:rsidRPr="00CF68ED" w:rsidRDefault="00BE528E" w:rsidP="00E76F21">
            <w:pPr>
              <w:rPr>
                <w:snapToGrid w:val="0"/>
                <w:sz w:val="28"/>
                <w:szCs w:val="28"/>
              </w:rPr>
            </w:pPr>
          </w:p>
          <w:p w:rsidR="00BE528E" w:rsidRPr="00CF68ED" w:rsidRDefault="00BE528E" w:rsidP="00E76F21">
            <w:pPr>
              <w:rPr>
                <w:snapToGrid w:val="0"/>
                <w:sz w:val="28"/>
                <w:szCs w:val="28"/>
              </w:rPr>
            </w:pPr>
          </w:p>
        </w:tc>
      </w:tr>
      <w:tr w:rsidR="00BA0B45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45" w:rsidRPr="00CF68ED" w:rsidRDefault="00BA0B45" w:rsidP="00BA0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45" w:rsidRPr="00CF68ED" w:rsidRDefault="00BA0B45" w:rsidP="00BA0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DC7BE9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 xml:space="preserve">отдел экономики, </w:t>
            </w:r>
            <w:r w:rsidR="00DC7BE9">
              <w:rPr>
                <w:sz w:val="28"/>
                <w:szCs w:val="28"/>
              </w:rPr>
              <w:t>торговли,</w:t>
            </w:r>
            <w:r w:rsidRPr="00CF68ED">
              <w:rPr>
                <w:sz w:val="28"/>
                <w:szCs w:val="28"/>
              </w:rPr>
              <w:t xml:space="preserve"> инвестиций администрации муниципального образования Новопокровский район; муниципальное казенное учреждение «Комплексный молодежный центр «Покровчанка»</w:t>
            </w:r>
            <w:r w:rsidR="00D25AF0">
              <w:rPr>
                <w:sz w:val="28"/>
                <w:szCs w:val="28"/>
              </w:rPr>
              <w:t xml:space="preserve">, </w:t>
            </w:r>
            <w:r w:rsidR="00DC7BE9">
              <w:rPr>
                <w:sz w:val="28"/>
                <w:szCs w:val="28"/>
              </w:rPr>
              <w:t>управление имущественных и земельных отношений</w:t>
            </w:r>
          </w:p>
        </w:tc>
      </w:tr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bookmarkStart w:id="0" w:name="sub_1412112"/>
            <w:r w:rsidRPr="00CF68ED">
              <w:rPr>
                <w:sz w:val="28"/>
                <w:szCs w:val="28"/>
              </w:rPr>
              <w:t>Подпрограммы муниципальной программы</w:t>
            </w:r>
            <w:bookmarkEnd w:id="0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подпрограмма «Поддержка малого и среднего предпринимательства в Новопокровском районе»</w:t>
            </w:r>
          </w:p>
          <w:p w:rsidR="00BE528E" w:rsidRPr="00CF68ED" w:rsidRDefault="00BE528E" w:rsidP="0083323F">
            <w:pPr>
              <w:pStyle w:val="1"/>
              <w:rPr>
                <w:b w:val="0"/>
                <w:sz w:val="28"/>
                <w:szCs w:val="28"/>
              </w:rPr>
            </w:pPr>
            <w:r w:rsidRPr="00CF68ED">
              <w:rPr>
                <w:rFonts w:ascii="Times New Roman" w:hAnsi="Times New Roman"/>
                <w:b w:val="0"/>
                <w:sz w:val="28"/>
                <w:szCs w:val="28"/>
              </w:rPr>
              <w:t xml:space="preserve">подпрограмма «Формирование инвестиционной привлекательности муниципального образования </w:t>
            </w:r>
            <w:r w:rsidRPr="00CF68ED">
              <w:rPr>
                <w:b w:val="0"/>
                <w:sz w:val="28"/>
                <w:szCs w:val="28"/>
              </w:rPr>
              <w:t>Новопокровский район»</w:t>
            </w:r>
          </w:p>
          <w:p w:rsidR="00BE528E" w:rsidRPr="00CF68ED" w:rsidRDefault="00BE528E" w:rsidP="009D2029"/>
        </w:tc>
      </w:tr>
      <w:tr w:rsidR="00BE528E" w:rsidRPr="00CF68ED" w:rsidTr="00F113DE"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BE153F">
            <w:pPr>
              <w:rPr>
                <w:snapToGrid w:val="0"/>
                <w:sz w:val="28"/>
                <w:szCs w:val="28"/>
              </w:rPr>
            </w:pPr>
            <w:r w:rsidRPr="00CF68ED">
              <w:rPr>
                <w:snapToGrid w:val="0"/>
                <w:sz w:val="28"/>
                <w:szCs w:val="28"/>
              </w:rPr>
              <w:t xml:space="preserve">не предусмотрены </w:t>
            </w:r>
          </w:p>
        </w:tc>
      </w:tr>
      <w:tr w:rsidR="00BE528E" w:rsidRPr="00CF68ED" w:rsidTr="00F113DE">
        <w:trPr>
          <w:trHeight w:val="2200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852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bookmarkEnd w:id="1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предпринимательства;</w:t>
            </w:r>
          </w:p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формирование и продвижение экономически и инвестиционно привлекательного образа Новопокровского района за его пределами;</w:t>
            </w:r>
          </w:p>
          <w:p w:rsidR="00BE528E" w:rsidRPr="00CF68ED" w:rsidRDefault="00BE528E" w:rsidP="008F627C">
            <w:pPr>
              <w:rPr>
                <w:sz w:val="28"/>
                <w:szCs w:val="28"/>
              </w:rPr>
            </w:pPr>
          </w:p>
        </w:tc>
      </w:tr>
      <w:tr w:rsidR="00BE528E" w:rsidRPr="00CF68ED" w:rsidTr="00F113DE">
        <w:trPr>
          <w:trHeight w:val="2200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увеличение доли участия субъектов малого и среднего предпринимательства в общем обороте хозяйствующих субъектов Новопокровского района;</w:t>
            </w:r>
          </w:p>
          <w:p w:rsidR="00BE528E" w:rsidRPr="00CF68ED" w:rsidRDefault="00BE528E" w:rsidP="008F627C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информационная, правовая, консультационная поддержка субъектов малого и среднего предпринимательства;</w:t>
            </w:r>
          </w:p>
          <w:p w:rsidR="00BE528E" w:rsidRDefault="00BE528E" w:rsidP="008F627C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предпринимательства;</w:t>
            </w:r>
          </w:p>
          <w:p w:rsidR="00FB2D9F" w:rsidRPr="00CF68ED" w:rsidRDefault="00FB2D9F" w:rsidP="008F627C">
            <w:pPr>
              <w:rPr>
                <w:sz w:val="28"/>
                <w:szCs w:val="28"/>
              </w:rPr>
            </w:pPr>
            <w:r w:rsidRPr="00D855BC">
              <w:rPr>
                <w:bCs/>
                <w:sz w:val="28"/>
                <w:szCs w:val="28"/>
              </w:rPr>
              <w:t>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доход»;</w:t>
            </w:r>
          </w:p>
          <w:p w:rsidR="00BE528E" w:rsidRPr="00CF68ED" w:rsidRDefault="00BE528E" w:rsidP="008F627C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привлечение в муниципальное образование Новопокровский район инвестиций, пополнение доходов местного бюджета;</w:t>
            </w:r>
          </w:p>
          <w:p w:rsidR="00BE528E" w:rsidRDefault="00BE528E" w:rsidP="00DF54B6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развитие деятельности муниципального образования Новопокровский район по презентации инвестиционного потенциала;</w:t>
            </w:r>
          </w:p>
          <w:p w:rsidR="00BA0B45" w:rsidRPr="00CF68ED" w:rsidRDefault="00BA0B45" w:rsidP="00DF54B6">
            <w:pPr>
              <w:rPr>
                <w:sz w:val="28"/>
                <w:szCs w:val="28"/>
              </w:rPr>
            </w:pPr>
          </w:p>
          <w:p w:rsidR="00BE528E" w:rsidRPr="00CF68ED" w:rsidRDefault="00BE528E" w:rsidP="00DF54B6">
            <w:pPr>
              <w:rPr>
                <w:sz w:val="28"/>
                <w:szCs w:val="28"/>
              </w:rPr>
            </w:pPr>
          </w:p>
        </w:tc>
      </w:tr>
      <w:tr w:rsidR="00BA0B45" w:rsidRPr="00CF68ED" w:rsidTr="00BA0B45">
        <w:trPr>
          <w:trHeight w:val="444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45" w:rsidRPr="00CF68ED" w:rsidRDefault="00BA0B45" w:rsidP="00BA0B4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45" w:rsidRPr="00CF68ED" w:rsidRDefault="00BA0B45" w:rsidP="00BA0B4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528E" w:rsidRPr="00CF68ED" w:rsidTr="00F113DE">
        <w:trPr>
          <w:trHeight w:val="2200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854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  <w:bookmarkEnd w:id="2"/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1402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доля среднесписочной численности работников (без внешних совместителей), занятых на  малых и средних предприятиях (юридических лиц) в среднесписочной численности работников всех предприятий и организаций, % ;</w:t>
            </w:r>
          </w:p>
          <w:p w:rsidR="00BE528E" w:rsidRPr="00CF68ED" w:rsidRDefault="00BE528E" w:rsidP="001402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412113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тысячу человек населения </w:t>
            </w:r>
            <w:bookmarkEnd w:id="3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района;</w:t>
            </w:r>
          </w:p>
          <w:p w:rsidR="00BE528E" w:rsidRPr="00CF68ED" w:rsidRDefault="00BE528E" w:rsidP="00DF54B6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доля оборота субъектов малого и среднего предпринимательства в общем обороте всех хозяйствующих субъектов Новопокровского района,%;</w:t>
            </w:r>
          </w:p>
          <w:p w:rsidR="00BE528E" w:rsidRPr="00CF68ED" w:rsidRDefault="00BE528E" w:rsidP="001402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412114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субъектов малого предпринимательства получивших поддержку, ед.; </w:t>
            </w:r>
          </w:p>
          <w:p w:rsidR="00BE528E" w:rsidRPr="00CF68ED" w:rsidRDefault="00BE528E" w:rsidP="001402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количество оказанных информационно-консультационных, бухгалтерских и юридических услуг субъектам малого и среднего предпринимательства, ед.;</w:t>
            </w:r>
          </w:p>
          <w:p w:rsidR="00BE528E" w:rsidRPr="00CF68ED" w:rsidRDefault="00BE528E" w:rsidP="00BE153F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количество переданного муниципального имущества во владение или пользование на возмездной основе или на льготных условиях субъектам малого и среднего предпринимательства, ед.;</w:t>
            </w:r>
          </w:p>
          <w:p w:rsidR="00BE528E" w:rsidRPr="00CF68ED" w:rsidRDefault="00BE528E" w:rsidP="00BE153F">
            <w:pPr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количество субъектов малого и среднего предпринимательства, получивших льготы по уплате арендной платы, ед.</w:t>
            </w:r>
          </w:p>
          <w:bookmarkEnd w:id="4"/>
          <w:p w:rsidR="00BE528E" w:rsidRPr="00CF68ED" w:rsidRDefault="00BE528E" w:rsidP="00ED4241">
            <w:pPr>
              <w:jc w:val="both"/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количество участников в ежегодном Российском инвестиционном форуме, выставках, ярмарках и других аналогичных имиджевых мероприятиях, чел.;</w:t>
            </w:r>
          </w:p>
          <w:p w:rsidR="00BE528E" w:rsidRPr="00CF68ED" w:rsidRDefault="00BE528E" w:rsidP="00ED4241">
            <w:pPr>
              <w:jc w:val="both"/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информационное сопровождение двухязычного Интернет-портала об инвестиционной деятельности муниципального образования Новопокровский район, интернет-портал;</w:t>
            </w:r>
          </w:p>
          <w:p w:rsidR="00BE528E" w:rsidRPr="00CF68ED" w:rsidRDefault="00BE528E" w:rsidP="00ED4241">
            <w:pPr>
              <w:jc w:val="both"/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формирование перечня и разработка инвестиционных проектов и площадок, их документально-правовое оформление, инвеспроекты/инвестплощадки;</w:t>
            </w:r>
          </w:p>
          <w:p w:rsidR="00BE528E" w:rsidRPr="00CF68ED" w:rsidRDefault="00BE528E" w:rsidP="00ED4241">
            <w:pPr>
              <w:jc w:val="both"/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число заключенных соглашений о намерениях в сфере инвестиций, ед.;</w:t>
            </w:r>
          </w:p>
          <w:p w:rsidR="00BE528E" w:rsidRPr="00CF68ED" w:rsidRDefault="00BE528E" w:rsidP="001E4EF2">
            <w:pPr>
              <w:jc w:val="both"/>
              <w:rPr>
                <w:sz w:val="28"/>
                <w:szCs w:val="28"/>
              </w:rPr>
            </w:pPr>
            <w:r w:rsidRPr="00CF68ED">
              <w:rPr>
                <w:sz w:val="28"/>
                <w:szCs w:val="28"/>
              </w:rPr>
              <w:t>число реализованных инвестиционных проектов, ед.</w:t>
            </w:r>
          </w:p>
        </w:tc>
      </w:tr>
      <w:tr w:rsidR="00BA0B45" w:rsidRPr="00CF68ED" w:rsidTr="00BA0B45">
        <w:trPr>
          <w:trHeight w:val="444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45" w:rsidRPr="00CF68ED" w:rsidRDefault="00BA0B45" w:rsidP="00BA0B4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B45" w:rsidRPr="00CF68ED" w:rsidRDefault="00BA0B45" w:rsidP="00BA0B45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E528E" w:rsidRPr="00CF68ED" w:rsidTr="00F113DE">
        <w:trPr>
          <w:trHeight w:val="2200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14024A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муниципальный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BE528E" w:rsidRPr="00CF68ED" w:rsidTr="00F113DE">
        <w:trPr>
          <w:trHeight w:val="998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5231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E76F2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реализуется с 2021 года по 2027 годы, этапы не предусмотрены</w:t>
            </w:r>
          </w:p>
          <w:p w:rsidR="00BE528E" w:rsidRPr="00CF68ED" w:rsidRDefault="00BE528E" w:rsidP="009D2029"/>
          <w:p w:rsidR="00BE528E" w:rsidRPr="00CF68ED" w:rsidRDefault="00BE528E" w:rsidP="009D2029"/>
        </w:tc>
      </w:tr>
      <w:tr w:rsidR="00BE528E" w:rsidRPr="00BA0B45" w:rsidTr="00F113DE">
        <w:trPr>
          <w:trHeight w:val="2200"/>
        </w:trPr>
        <w:tc>
          <w:tcPr>
            <w:tcW w:w="3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CF68ED" w:rsidRDefault="00BE528E" w:rsidP="005231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1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 </w:t>
            </w:r>
          </w:p>
          <w:p w:rsidR="00BE528E" w:rsidRPr="00CF68ED" w:rsidRDefault="00BE528E" w:rsidP="005231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CF68E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  <w:bookmarkEnd w:id="5"/>
            <w:r w:rsidRPr="00CF68ED">
              <w:rPr>
                <w:rFonts w:ascii="Times New Roman" w:hAnsi="Times New Roman" w:cs="Times New Roman"/>
                <w:sz w:val="28"/>
                <w:szCs w:val="28"/>
              </w:rPr>
              <w:t>, в том числе на финансовое обеспечение проектов и (или) программ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28E" w:rsidRPr="00B91740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4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 </w:t>
            </w:r>
            <w:r w:rsidR="00CA687E" w:rsidRPr="00B9174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A579F">
              <w:rPr>
                <w:rFonts w:ascii="Times New Roman" w:hAnsi="Times New Roman" w:cs="Times New Roman"/>
                <w:sz w:val="28"/>
                <w:szCs w:val="28"/>
              </w:rPr>
              <w:t>323,2</w:t>
            </w:r>
            <w:r w:rsidRPr="00B9174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 по годам:</w:t>
            </w:r>
          </w:p>
          <w:p w:rsidR="00BE528E" w:rsidRPr="00B91740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91740">
              <w:rPr>
                <w:rFonts w:ascii="Times New Roman" w:hAnsi="Times New Roman" w:cs="Times New Roman"/>
                <w:sz w:val="28"/>
                <w:szCs w:val="28"/>
              </w:rPr>
              <w:t>2021 год –</w:t>
            </w:r>
            <w:r w:rsidR="00EA579F">
              <w:rPr>
                <w:rFonts w:ascii="Times New Roman" w:hAnsi="Times New Roman" w:cs="Times New Roman"/>
                <w:sz w:val="28"/>
                <w:szCs w:val="28"/>
              </w:rPr>
              <w:t>608,1</w:t>
            </w:r>
            <w:r w:rsidRPr="00B91740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BE528E" w:rsidRPr="00B91740" w:rsidRDefault="00BE528E" w:rsidP="008F627C">
            <w:pPr>
              <w:rPr>
                <w:sz w:val="28"/>
                <w:szCs w:val="28"/>
              </w:rPr>
            </w:pPr>
            <w:r w:rsidRPr="00B91740">
              <w:rPr>
                <w:sz w:val="28"/>
                <w:szCs w:val="28"/>
              </w:rPr>
              <w:t>местный бюджет –</w:t>
            </w:r>
            <w:r w:rsidR="00EA579F">
              <w:rPr>
                <w:sz w:val="28"/>
                <w:szCs w:val="28"/>
              </w:rPr>
              <w:t>608,1</w:t>
            </w:r>
            <w:r w:rsidRPr="00B91740">
              <w:rPr>
                <w:sz w:val="28"/>
                <w:szCs w:val="28"/>
              </w:rPr>
              <w:t xml:space="preserve"> тыс. рублей;</w:t>
            </w:r>
          </w:p>
          <w:p w:rsidR="00BE528E" w:rsidRPr="001424AB" w:rsidRDefault="00BE528E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24AB">
              <w:rPr>
                <w:rFonts w:ascii="Times New Roman" w:hAnsi="Times New Roman" w:cs="Times New Roman"/>
                <w:sz w:val="28"/>
                <w:szCs w:val="28"/>
              </w:rPr>
              <w:t>2022 год –</w:t>
            </w:r>
            <w:r w:rsidR="001424AB" w:rsidRPr="001424AB">
              <w:rPr>
                <w:rFonts w:ascii="Times New Roman" w:hAnsi="Times New Roman" w:cs="Times New Roman"/>
                <w:sz w:val="28"/>
                <w:szCs w:val="28"/>
              </w:rPr>
              <w:t>882,4</w:t>
            </w:r>
            <w:r w:rsidRPr="001424AB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BE528E" w:rsidRPr="001424AB" w:rsidRDefault="00BE528E" w:rsidP="008F627C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местный бюджет –</w:t>
            </w:r>
            <w:r w:rsidR="001424AB" w:rsidRPr="001424AB">
              <w:rPr>
                <w:sz w:val="28"/>
                <w:szCs w:val="28"/>
              </w:rPr>
              <w:t>882,4</w:t>
            </w:r>
            <w:r w:rsidRPr="001424AB">
              <w:rPr>
                <w:sz w:val="28"/>
                <w:szCs w:val="28"/>
              </w:rPr>
              <w:t xml:space="preserve"> тыс. рублей;</w:t>
            </w:r>
          </w:p>
          <w:p w:rsidR="00BE528E" w:rsidRPr="001424AB" w:rsidRDefault="001F3151" w:rsidP="008F627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424AB">
              <w:rPr>
                <w:rFonts w:ascii="Times New Roman" w:hAnsi="Times New Roman" w:cs="Times New Roman"/>
                <w:sz w:val="28"/>
                <w:szCs w:val="28"/>
              </w:rPr>
              <w:t>2023 год –</w:t>
            </w:r>
            <w:r w:rsidR="00CA687E" w:rsidRPr="001424AB">
              <w:rPr>
                <w:rFonts w:ascii="Times New Roman" w:hAnsi="Times New Roman" w:cs="Times New Roman"/>
                <w:sz w:val="28"/>
                <w:szCs w:val="28"/>
              </w:rPr>
              <w:t>941,4</w:t>
            </w:r>
            <w:r w:rsidR="00BE528E" w:rsidRPr="001424AB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рублей, в том числе:</w:t>
            </w:r>
          </w:p>
          <w:p w:rsidR="00BE528E" w:rsidRPr="001424AB" w:rsidRDefault="00BE528E" w:rsidP="004F7FA2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местный бюджет –</w:t>
            </w:r>
            <w:r w:rsidR="00CA687E" w:rsidRPr="001424AB">
              <w:rPr>
                <w:sz w:val="28"/>
                <w:szCs w:val="28"/>
              </w:rPr>
              <w:t>941,4</w:t>
            </w:r>
            <w:r w:rsidRPr="001424AB">
              <w:rPr>
                <w:sz w:val="28"/>
                <w:szCs w:val="28"/>
              </w:rPr>
              <w:t xml:space="preserve">  тыс. рублей;</w:t>
            </w:r>
          </w:p>
          <w:p w:rsidR="00BE528E" w:rsidRPr="001424AB" w:rsidRDefault="00BE528E" w:rsidP="004F7FA2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2024 год-</w:t>
            </w:r>
            <w:r w:rsidR="00CA687E" w:rsidRPr="001424AB">
              <w:rPr>
                <w:sz w:val="28"/>
                <w:szCs w:val="28"/>
              </w:rPr>
              <w:t>953,6</w:t>
            </w:r>
            <w:r w:rsidRPr="001424AB">
              <w:rPr>
                <w:sz w:val="28"/>
                <w:szCs w:val="28"/>
              </w:rPr>
              <w:t xml:space="preserve"> тыс. рублей, в том числе:</w:t>
            </w:r>
          </w:p>
          <w:p w:rsidR="00BE528E" w:rsidRPr="001424AB" w:rsidRDefault="00BE528E" w:rsidP="004F7FA2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местный бюджет-</w:t>
            </w:r>
            <w:r w:rsidR="00CA687E" w:rsidRPr="001424AB">
              <w:rPr>
                <w:sz w:val="28"/>
                <w:szCs w:val="28"/>
              </w:rPr>
              <w:t>953,6</w:t>
            </w:r>
            <w:r w:rsidRPr="001424AB">
              <w:rPr>
                <w:sz w:val="28"/>
                <w:szCs w:val="28"/>
              </w:rPr>
              <w:t xml:space="preserve"> тыс. рублей;</w:t>
            </w:r>
          </w:p>
          <w:p w:rsidR="00BE528E" w:rsidRPr="001424AB" w:rsidRDefault="00BE528E" w:rsidP="004F7FA2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2025 год –</w:t>
            </w:r>
            <w:r w:rsidR="00CA687E" w:rsidRPr="001424AB">
              <w:rPr>
                <w:sz w:val="28"/>
                <w:szCs w:val="28"/>
              </w:rPr>
              <w:t>966</w:t>
            </w:r>
            <w:r w:rsidR="001F3151" w:rsidRPr="001424AB">
              <w:rPr>
                <w:sz w:val="28"/>
                <w:szCs w:val="28"/>
              </w:rPr>
              <w:t>,2</w:t>
            </w:r>
            <w:r w:rsidRPr="001424AB">
              <w:rPr>
                <w:sz w:val="28"/>
                <w:szCs w:val="28"/>
              </w:rPr>
              <w:t xml:space="preserve"> тыс. рублей в том числе:</w:t>
            </w:r>
          </w:p>
          <w:p w:rsidR="00BE528E" w:rsidRPr="001424AB" w:rsidRDefault="00BE528E" w:rsidP="004F7FA2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местный бюджет-</w:t>
            </w:r>
            <w:r w:rsidR="00CA687E" w:rsidRPr="001424AB">
              <w:rPr>
                <w:sz w:val="28"/>
                <w:szCs w:val="28"/>
              </w:rPr>
              <w:t>966</w:t>
            </w:r>
            <w:r w:rsidR="001F3151" w:rsidRPr="001424AB">
              <w:rPr>
                <w:sz w:val="28"/>
                <w:szCs w:val="28"/>
              </w:rPr>
              <w:t>,2</w:t>
            </w:r>
            <w:r w:rsidRPr="001424AB">
              <w:rPr>
                <w:sz w:val="28"/>
                <w:szCs w:val="28"/>
              </w:rPr>
              <w:t xml:space="preserve"> тыс. рублей;</w:t>
            </w:r>
          </w:p>
          <w:p w:rsidR="00BE528E" w:rsidRPr="001424AB" w:rsidRDefault="00BE528E" w:rsidP="004F7FA2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2026 год –</w:t>
            </w:r>
            <w:r w:rsidR="00CA687E" w:rsidRPr="001424AB">
              <w:rPr>
                <w:sz w:val="28"/>
                <w:szCs w:val="28"/>
              </w:rPr>
              <w:t>979,1</w:t>
            </w:r>
            <w:r w:rsidRPr="001424AB">
              <w:rPr>
                <w:sz w:val="28"/>
                <w:szCs w:val="28"/>
              </w:rPr>
              <w:t xml:space="preserve"> тыс. рублей в том числе:</w:t>
            </w:r>
          </w:p>
          <w:p w:rsidR="00BE528E" w:rsidRPr="001424AB" w:rsidRDefault="00BE528E" w:rsidP="00115098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местный бюджет –</w:t>
            </w:r>
            <w:r w:rsidR="00CA687E" w:rsidRPr="001424AB">
              <w:rPr>
                <w:sz w:val="28"/>
                <w:szCs w:val="28"/>
              </w:rPr>
              <w:t>979,1</w:t>
            </w:r>
            <w:r w:rsidRPr="001424AB">
              <w:rPr>
                <w:sz w:val="28"/>
                <w:szCs w:val="28"/>
              </w:rPr>
              <w:t xml:space="preserve"> тыс. рублей;</w:t>
            </w:r>
          </w:p>
          <w:p w:rsidR="00BE528E" w:rsidRPr="001424AB" w:rsidRDefault="001F3151" w:rsidP="00AD7D26">
            <w:pPr>
              <w:rPr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 xml:space="preserve">2027 год – </w:t>
            </w:r>
            <w:r w:rsidR="00CA687E" w:rsidRPr="001424AB">
              <w:rPr>
                <w:sz w:val="28"/>
                <w:szCs w:val="28"/>
              </w:rPr>
              <w:t>992,4</w:t>
            </w:r>
            <w:r w:rsidR="00BE528E" w:rsidRPr="001424AB">
              <w:rPr>
                <w:sz w:val="28"/>
                <w:szCs w:val="28"/>
              </w:rPr>
              <w:t xml:space="preserve"> тыс. рублей в том числе:</w:t>
            </w:r>
          </w:p>
          <w:p w:rsidR="00BE528E" w:rsidRPr="00BA0B45" w:rsidRDefault="00BE528E" w:rsidP="00CA687E">
            <w:pPr>
              <w:rPr>
                <w:color w:val="FF0000"/>
                <w:sz w:val="28"/>
                <w:szCs w:val="28"/>
              </w:rPr>
            </w:pPr>
            <w:r w:rsidRPr="001424AB">
              <w:rPr>
                <w:sz w:val="28"/>
                <w:szCs w:val="28"/>
              </w:rPr>
              <w:t>местный бюджет-</w:t>
            </w:r>
            <w:r w:rsidR="00CA687E" w:rsidRPr="001424AB">
              <w:rPr>
                <w:sz w:val="28"/>
                <w:szCs w:val="28"/>
              </w:rPr>
              <w:t>992,4</w:t>
            </w:r>
            <w:r w:rsidRPr="001424AB">
              <w:rPr>
                <w:sz w:val="28"/>
                <w:szCs w:val="28"/>
              </w:rPr>
              <w:t>тыс. рублей;</w:t>
            </w:r>
          </w:p>
        </w:tc>
      </w:tr>
    </w:tbl>
    <w:p w:rsidR="00BE528E" w:rsidRPr="00CF68ED" w:rsidRDefault="00BE528E" w:rsidP="00DD1B74">
      <w:pPr>
        <w:rPr>
          <w:sz w:val="28"/>
          <w:szCs w:val="28"/>
        </w:rPr>
      </w:pPr>
    </w:p>
    <w:p w:rsidR="00BE528E" w:rsidRPr="00CF68ED" w:rsidRDefault="00BE528E" w:rsidP="00DD1B74">
      <w:pPr>
        <w:jc w:val="center"/>
        <w:rPr>
          <w:sz w:val="28"/>
          <w:szCs w:val="28"/>
        </w:rPr>
      </w:pPr>
      <w:r w:rsidRPr="00CF68ED">
        <w:rPr>
          <w:sz w:val="28"/>
          <w:szCs w:val="28"/>
        </w:rPr>
        <w:t xml:space="preserve">1.Характеристика текущего состояния и </w:t>
      </w:r>
      <w:r w:rsidR="00346435">
        <w:rPr>
          <w:sz w:val="28"/>
          <w:szCs w:val="28"/>
        </w:rPr>
        <w:t>основные проблемы в сфере</w:t>
      </w:r>
      <w:r w:rsidRPr="00CF68ED">
        <w:rPr>
          <w:sz w:val="28"/>
          <w:szCs w:val="28"/>
        </w:rPr>
        <w:t xml:space="preserve"> </w:t>
      </w:r>
      <w:r w:rsidR="00346435">
        <w:rPr>
          <w:sz w:val="28"/>
          <w:szCs w:val="28"/>
        </w:rPr>
        <w:t>экономического развития</w:t>
      </w:r>
      <w:r w:rsidRPr="00CF68ED">
        <w:rPr>
          <w:sz w:val="28"/>
          <w:szCs w:val="28"/>
        </w:rPr>
        <w:t>.</w:t>
      </w:r>
    </w:p>
    <w:p w:rsidR="00BE528E" w:rsidRPr="00CF68ED" w:rsidRDefault="00BE528E" w:rsidP="00DD1B74"/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Новопокровский район ведется целенаправленная работа по формированию благоприятного предпринимательского климата и созданию положительного образа предпринимателя в Новопокровском районе.</w:t>
      </w:r>
    </w:p>
    <w:p w:rsidR="00BE528E" w:rsidRPr="00CF68ED" w:rsidRDefault="00BE528E" w:rsidP="004C7283">
      <w:pPr>
        <w:ind w:firstLine="708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В 2019 году в Новопокровском районе осуществляли свою деятельность 1887 субъектов малого и среднего предпринимательства. Основная их часть сосредоточена в сферах сельского хозяйства, торговли и ремонта, операций с недвижимым имуществом, аренды и предоставления услуг, а также транспорта и связи.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lastRenderedPageBreak/>
        <w:tab/>
        <w:t>В малом и среднем предпринимательстве занято 5451 человек населения Новопокровского района, наибольшая их доля сосредоточена в сельском хозяйстве, торговле и ремонте, а также транспорте и строительстве.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ab/>
        <w:t>Оборот субъектов данной сферы составил 14926,7 млн. рублей, основная его часть приходится на сельское хозяйство, обрабатывающее производство, торговлю, а также транспорт и строительство.</w:t>
      </w: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Объем инвестиций в основной капитал составил 664,2 млн. рублей, наибольшая доля капитальных вложений приходится на сельское хозяйство, обрабатывающее производство, торговлю и транспорт.</w:t>
      </w: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и очень важной частью экономики района. Значительному вкладу малого бизнеса в социально-экономическое развитие Новопокровского района во многом способствовала реализация предыдущих программ развития и поддержки малого и</w:t>
      </w:r>
      <w:r w:rsidR="00F15F8A">
        <w:rPr>
          <w:rFonts w:ascii="Times New Roman" w:hAnsi="Times New Roman" w:cs="Times New Roman"/>
          <w:sz w:val="28"/>
          <w:szCs w:val="28"/>
        </w:rPr>
        <w:t xml:space="preserve"> </w:t>
      </w:r>
      <w:r w:rsidRPr="00CF68ED">
        <w:rPr>
          <w:rFonts w:ascii="Times New Roman" w:hAnsi="Times New Roman" w:cs="Times New Roman"/>
          <w:sz w:val="28"/>
          <w:szCs w:val="28"/>
        </w:rPr>
        <w:t>предпринимательства, ставших эффективным инструментом осуществления муниципально-общественной политики Новопокровского района по отношению к малому и среднему бизнесу.</w:t>
      </w:r>
    </w:p>
    <w:p w:rsidR="00BE528E" w:rsidRPr="00CF68ED" w:rsidRDefault="00BE528E" w:rsidP="00D3732A">
      <w:pPr>
        <w:pStyle w:val="23"/>
        <w:shd w:val="clear" w:color="auto" w:fill="auto"/>
        <w:spacing w:before="0"/>
        <w:ind w:left="20" w:right="40" w:firstLine="840"/>
      </w:pPr>
      <w:r w:rsidRPr="00CF68ED">
        <w:t>В соответствии со Стратегией развития малого и среднего предпринима</w:t>
      </w:r>
      <w:r w:rsidRPr="00CF68ED">
        <w:softHyphen/>
        <w:t>тельства в Российской Федерации на период до 2030 года, утвержденной рас</w:t>
      </w:r>
      <w:r w:rsidRPr="00CF68ED">
        <w:softHyphen/>
        <w:t xml:space="preserve">поряжением Правительства Российской Федерации от 2 июня </w:t>
      </w:r>
      <w:smartTag w:uri="urn:schemas-microsoft-com:office:smarttags" w:element="metricconverter">
        <w:smartTagPr>
          <w:attr w:name="ProductID" w:val="2016 г"/>
        </w:smartTagPr>
        <w:r w:rsidRPr="00CF68ED">
          <w:t>2016 г</w:t>
        </w:r>
      </w:smartTag>
      <w:r w:rsidRPr="00CF68ED">
        <w:t>. № 1083-р, приоритетное направление развития финансовой поддержки малых и средних предприятий в среднесрочной перспективе - снижение доли невозвратных видов поддержки (субсидии на развитие бизнеса) в общем объеме средств, выделяемых в рамках программ поддержки малого и среднего предпринимательства, в пользу развития рыночных инструментов поддержки, создания и развития организаций, образующих инфраструктуру поддержки субъектов малого и среднего предпринимательства. Данное направление стратегии на муниципальном уровне может быть достигнуто, в том числе, расширением перечня информационно-консультационных услуг, оказываемых в рамках муниципальных программ поддержки малого и среднего предпринимательства.</w:t>
      </w:r>
    </w:p>
    <w:p w:rsidR="00BE528E" w:rsidRPr="00CF68ED" w:rsidRDefault="00BE528E" w:rsidP="00D3732A">
      <w:pPr>
        <w:pStyle w:val="23"/>
        <w:shd w:val="clear" w:color="auto" w:fill="auto"/>
        <w:spacing w:before="0"/>
        <w:ind w:left="20" w:right="40" w:firstLine="840"/>
      </w:pPr>
      <w:r w:rsidRPr="00CF68ED">
        <w:t>В связи с этим в программу поддержки предпринимательства включено мероприятие по оказанию бесплатных информационно</w:t>
      </w:r>
      <w:r w:rsidRPr="00CF68ED">
        <w:softHyphen/>
        <w:t>консультационных услуг субъектам малого и среднего предпринимательства. В 2019 году было оказано 235 услуг по вопросам финансового планирования и поддержки, правового обеспечения, информационного сопровождения.</w:t>
      </w:r>
    </w:p>
    <w:p w:rsidR="00BE528E" w:rsidRPr="00CF68ED" w:rsidRDefault="00BE528E" w:rsidP="00D3732A">
      <w:pPr>
        <w:pStyle w:val="23"/>
        <w:shd w:val="clear" w:color="auto" w:fill="auto"/>
        <w:spacing w:before="0"/>
        <w:ind w:left="20" w:right="40" w:firstLine="840"/>
      </w:pPr>
      <w:r w:rsidRPr="00CF68ED">
        <w:t>В 2020 году планируется оказание не менее 238 бесплатных консульта</w:t>
      </w:r>
      <w:r w:rsidRPr="00CF68ED">
        <w:softHyphen/>
        <w:t>ционных услуг субъектам бизнеса. Исполнителем услуг является Центр поддержки предпринимательства муниципального казенного учреждения «Комплексный молодежный центр «Покровчанка».</w:t>
      </w:r>
    </w:p>
    <w:p w:rsidR="00BE528E" w:rsidRPr="00CF68ED" w:rsidRDefault="00BE528E" w:rsidP="00601781">
      <w:pPr>
        <w:pStyle w:val="23"/>
        <w:shd w:val="clear" w:color="auto" w:fill="auto"/>
        <w:spacing w:before="0"/>
        <w:ind w:left="20" w:right="40" w:firstLine="840"/>
        <w:rPr>
          <w:sz w:val="28"/>
          <w:szCs w:val="28"/>
        </w:rPr>
      </w:pPr>
      <w:r w:rsidRPr="00CF68ED">
        <w:t>Данное мероприятие позволило обеспечить возможность получения бесплатных консультационных услуг представителями бизнеса, потребность в которых ежегодно возрастает.</w:t>
      </w:r>
    </w:p>
    <w:p w:rsidR="00BE528E" w:rsidRPr="00CF68ED" w:rsidRDefault="00BE528E" w:rsidP="00F31E38">
      <w:pPr>
        <w:ind w:firstLine="708"/>
        <w:jc w:val="both"/>
        <w:rPr>
          <w:bCs/>
          <w:sz w:val="28"/>
          <w:szCs w:val="28"/>
        </w:rPr>
      </w:pPr>
      <w:r w:rsidRPr="00CF68ED">
        <w:rPr>
          <w:bCs/>
          <w:sz w:val="28"/>
          <w:szCs w:val="28"/>
        </w:rPr>
        <w:t>В то же время в сфере малого и среднего предпринимательства в Новопокровском районе имеются нерешенные проблемы:</w:t>
      </w:r>
    </w:p>
    <w:p w:rsidR="00BE528E" w:rsidRPr="00CF68ED" w:rsidRDefault="00BE528E" w:rsidP="00B001EB">
      <w:pPr>
        <w:jc w:val="both"/>
        <w:rPr>
          <w:bCs/>
          <w:sz w:val="28"/>
          <w:szCs w:val="28"/>
        </w:rPr>
      </w:pPr>
      <w:r w:rsidRPr="00CF68ED">
        <w:rPr>
          <w:bCs/>
          <w:sz w:val="28"/>
          <w:szCs w:val="28"/>
        </w:rPr>
        <w:t>-высокая стоимость инновационных технологий;</w:t>
      </w:r>
    </w:p>
    <w:p w:rsidR="00BE528E" w:rsidRPr="00CF68ED" w:rsidRDefault="00BE528E" w:rsidP="00B001EB">
      <w:pPr>
        <w:jc w:val="both"/>
        <w:rPr>
          <w:bCs/>
          <w:sz w:val="28"/>
          <w:szCs w:val="28"/>
        </w:rPr>
      </w:pPr>
      <w:r w:rsidRPr="00CF68ED">
        <w:rPr>
          <w:bCs/>
          <w:sz w:val="28"/>
          <w:szCs w:val="28"/>
        </w:rPr>
        <w:lastRenderedPageBreak/>
        <w:t>-низкий инновационный потенциал организаций;</w:t>
      </w:r>
    </w:p>
    <w:p w:rsidR="00BE528E" w:rsidRPr="00CF68ED" w:rsidRDefault="00BE528E" w:rsidP="00DD1B74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-недоступность банковского кредитования для вновь создаваемых малых предприятий и предпринимателей;</w:t>
      </w:r>
    </w:p>
    <w:p w:rsidR="00BE528E" w:rsidRPr="00CF68ED" w:rsidRDefault="00BE528E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-трудности при экспорте продукции субъектов малого и среднего предпринимательства;</w:t>
      </w:r>
    </w:p>
    <w:p w:rsidR="00BE528E" w:rsidRPr="00CF68ED" w:rsidRDefault="00BE528E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-недостаточный спрос на продукцию субъектов малого и среднего предпринимательства;</w:t>
      </w:r>
    </w:p>
    <w:p w:rsidR="00BE528E" w:rsidRPr="00CF68ED" w:rsidRDefault="00BE528E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-недостаток квалифицированных кадров у субъектов малого и среднего предпринимательства;</w:t>
      </w:r>
    </w:p>
    <w:p w:rsidR="00BE528E" w:rsidRPr="00CF68ED" w:rsidRDefault="00BE528E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 xml:space="preserve">-недостаточная финансовая и юридическая грамотность субъектов малого и среднего предпринимательства. </w:t>
      </w:r>
    </w:p>
    <w:p w:rsidR="00BE528E" w:rsidRPr="00CF68ED" w:rsidRDefault="00BE528E" w:rsidP="00191A0B">
      <w:pPr>
        <w:pStyle w:val="21"/>
        <w:spacing w:line="240" w:lineRule="auto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ab/>
        <w:t xml:space="preserve">Существующие проблемы носят комплексный характер и не могут быть решены в течение одного финансового года. </w:t>
      </w:r>
    </w:p>
    <w:p w:rsidR="00BE528E" w:rsidRPr="00CF68ED" w:rsidRDefault="00BE528E" w:rsidP="00880125">
      <w:pPr>
        <w:spacing w:before="60"/>
        <w:ind w:firstLine="709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Согласно Стратегии Краснодарского края, в качестве приоритетных направлений экономики Краснодарского края для привлечения инвестиций рассматриваются агропромышленный комплекс, курортно-рекреационный и туристский комплексы, морской транспортный комплекс, промышленный комплекс. Экономика Новопокровского района имеет сельскохозяйственную специализацию. От динамики развития агропромышленного комплекса зависит экономика и социальная сфера, уровень благосостояния сельского населения. Для этого необходимо совершенствовать систему продвижения конкурентных преимуществ Новопокровского района и целенаправленное привлечение потенциальных инвесторов на основе использования передовых технологий маркетинга территорий.</w:t>
      </w:r>
    </w:p>
    <w:p w:rsidR="00BE528E" w:rsidRPr="00CF68ED" w:rsidRDefault="00BE528E" w:rsidP="00880125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По итогам 2019 года общий объем инвестиций в основной капитал по крупным и средним предприятиям муниципального образования за счет всех источников финансирования составил 241 миллион рублей, что составляет      118,6 % к 2018 году.</w:t>
      </w:r>
      <w:r w:rsidRPr="00CF68ED">
        <w:t xml:space="preserve"> </w:t>
      </w:r>
      <w:r w:rsidRPr="00CF68ED">
        <w:rPr>
          <w:sz w:val="28"/>
          <w:szCs w:val="28"/>
        </w:rPr>
        <w:t>Достигнутый результат является отражением системной работы администрации муниципального образования по формированию благоприятного инвестиционного климата в районе.</w:t>
      </w:r>
    </w:p>
    <w:p w:rsidR="00BE528E" w:rsidRPr="00CF68ED" w:rsidRDefault="00BE528E" w:rsidP="00880125">
      <w:pPr>
        <w:spacing w:before="60"/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В целях привлечения дополнительных инвестиционных ресурсов на реализацию проектов, имеющих местное и региональное значение, формирования и продвижения положительного инвестиционного имиджа района и  привлечения внимания региональных и российских деловых кругов к инвестиционной привлекательности Новопокровского района администрация муниципального образования принимает участие в ежегодном Российском инвестиционном форуме, выставках, ярмарках и других аналогичных имиджевых мероприятиях,  информирует потенциальных инвесторов об инвестиционной среде на территории района, инвестиционных проектах по наиболее перспективным направлениям путем публикаций периодического материала в средствах массовой информации.</w:t>
      </w:r>
    </w:p>
    <w:p w:rsidR="00BE528E" w:rsidRPr="00CF68ED" w:rsidRDefault="00BE528E" w:rsidP="00880125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ab/>
        <w:t xml:space="preserve">Для удобства потенциальных инвесторов и в целях организации взаимодействия структур территориальных  и местных органов исполнительной власти обеспечен оперативный доступ к информации, размещенной в сети </w:t>
      </w:r>
      <w:r w:rsidRPr="00CF68ED">
        <w:rPr>
          <w:sz w:val="28"/>
          <w:szCs w:val="28"/>
        </w:rPr>
        <w:lastRenderedPageBreak/>
        <w:t xml:space="preserve">Интернет на инвестиционном портале муниципального образования Новопокровский район </w:t>
      </w:r>
      <w:hyperlink r:id="rId8" w:history="1">
        <w:r w:rsidRPr="00CF68ED">
          <w:rPr>
            <w:rStyle w:val="af"/>
            <w:color w:val="auto"/>
            <w:sz w:val="28"/>
            <w:szCs w:val="28"/>
            <w:lang w:val="en-US"/>
          </w:rPr>
          <w:t>www</w:t>
        </w:r>
        <w:r w:rsidRPr="00CF68ED">
          <w:rPr>
            <w:rStyle w:val="af"/>
            <w:color w:val="auto"/>
            <w:sz w:val="28"/>
            <w:szCs w:val="28"/>
          </w:rPr>
          <w:t>.</w:t>
        </w:r>
        <w:r w:rsidRPr="00CF68ED">
          <w:rPr>
            <w:rStyle w:val="af"/>
            <w:color w:val="auto"/>
            <w:sz w:val="28"/>
            <w:szCs w:val="28"/>
            <w:lang w:val="en-US"/>
          </w:rPr>
          <w:t>investnovopokrovskiy</w:t>
        </w:r>
        <w:r w:rsidRPr="00CF68ED">
          <w:rPr>
            <w:rStyle w:val="af"/>
            <w:color w:val="auto"/>
            <w:sz w:val="28"/>
            <w:szCs w:val="28"/>
          </w:rPr>
          <w:t>.</w:t>
        </w:r>
        <w:r w:rsidRPr="00CF68ED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Pr="00CF68ED">
        <w:rPr>
          <w:sz w:val="28"/>
          <w:szCs w:val="28"/>
        </w:rPr>
        <w:t xml:space="preserve"> об инвестиционных идеях, проектах и площадках, возможных для реализации на территории нашего района.</w:t>
      </w:r>
    </w:p>
    <w:p w:rsidR="00BE528E" w:rsidRPr="00CF68ED" w:rsidRDefault="00BE528E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Pr="00CF68ED" w:rsidRDefault="00BE528E" w:rsidP="00222F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2.Цели, задачи и целевые показатели, сроки и этапы реализации муниципальной программы</w:t>
      </w:r>
    </w:p>
    <w:p w:rsidR="00BE528E" w:rsidRPr="00CF68ED" w:rsidRDefault="00BE528E" w:rsidP="00191A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Pr="00CF68ED" w:rsidRDefault="00BE528E" w:rsidP="00135DD2">
      <w:pPr>
        <w:ind w:firstLine="708"/>
        <w:jc w:val="both"/>
      </w:pPr>
      <w:r w:rsidRPr="00CF68ED">
        <w:rPr>
          <w:sz w:val="28"/>
          <w:szCs w:val="28"/>
        </w:rPr>
        <w:t xml:space="preserve">Настоящая Программа, </w:t>
      </w:r>
      <w:r w:rsidRPr="00CF68ED">
        <w:rPr>
          <w:sz w:val="28"/>
        </w:rPr>
        <w:t xml:space="preserve">направленная на развитие системы малого и среднего предпринимательства в Новопокровском районе,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общественных, научных и образовательных организаций по развитию системы малого и среднего предпринимательства, а также </w:t>
      </w:r>
      <w:r w:rsidRPr="00CF68ED">
        <w:rPr>
          <w:sz w:val="28"/>
          <w:szCs w:val="28"/>
        </w:rPr>
        <w:t>формирование и продвижение экономически и инвестиционно- привлекательного образа Новопокровского района за его пределами.</w:t>
      </w:r>
    </w:p>
    <w:p w:rsidR="00BE528E" w:rsidRPr="00CF68ED" w:rsidRDefault="00BE528E" w:rsidP="00135DD2">
      <w:pPr>
        <w:ind w:firstLine="708"/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-развитие кредитно-финансовых механизмов поддержки субъектов малого и среднего предпринимательства, развитие микрофинансирования;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-поддержка субъектов малого и среднего предпринимательства, осуществляющих инновационную деятельность;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-развитие инфраструктуры поддержки малого и среднего предпринимательства;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-совершенствование внешней среды для развития малого и среднего предпринимательства;</w:t>
      </w:r>
    </w:p>
    <w:p w:rsidR="00FC197F" w:rsidRDefault="00BE528E" w:rsidP="00FC197F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>- развитие системы имущественной поддержки субъектов малого и среднего предпринимательства;</w:t>
      </w:r>
    </w:p>
    <w:p w:rsidR="00FC197F" w:rsidRPr="00FC197F" w:rsidRDefault="00FC197F" w:rsidP="00FC197F">
      <w:pPr>
        <w:contextualSpacing/>
        <w:jc w:val="both"/>
        <w:rPr>
          <w:sz w:val="28"/>
          <w:szCs w:val="28"/>
        </w:rPr>
      </w:pPr>
      <w:r w:rsidRPr="00FC197F">
        <w:rPr>
          <w:bCs/>
          <w:sz w:val="28"/>
          <w:szCs w:val="28"/>
        </w:rPr>
        <w:t>-поддержка физических лиц, не являющихся индивидуальными предпринимателями и применяющих специальный налоговый режим «Налог на профессиональный доход»;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 xml:space="preserve"> -развития и координации выставочно-ярмарочной деятельности Новопокровского района, обеспечивающей продвижение его интересов на рынках товаров, услуг и капитала.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ab/>
        <w:t>Реализация комплекса мероприятий программы предполагается в течение 7 лет.</w:t>
      </w:r>
    </w:p>
    <w:p w:rsidR="00BE528E" w:rsidRPr="00CF68ED" w:rsidRDefault="00BE528E" w:rsidP="00DD1B74">
      <w:pPr>
        <w:contextualSpacing/>
        <w:jc w:val="both"/>
        <w:rPr>
          <w:sz w:val="28"/>
          <w:szCs w:val="28"/>
        </w:rPr>
      </w:pPr>
      <w:r w:rsidRPr="00CF68ED">
        <w:rPr>
          <w:sz w:val="28"/>
          <w:szCs w:val="28"/>
        </w:rPr>
        <w:tab/>
        <w:t xml:space="preserve">Целевые показатели программы приведены в приложении № 1 к программе </w:t>
      </w:r>
    </w:p>
    <w:p w:rsidR="00BE528E" w:rsidRPr="00CF68ED" w:rsidRDefault="00BE528E" w:rsidP="00E36B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Pr="00CF68ED" w:rsidRDefault="00BE528E" w:rsidP="00222FE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3.Перечень и краткое описание подпрограмм и основных мероприятий программы.</w:t>
      </w:r>
    </w:p>
    <w:p w:rsidR="00BE528E" w:rsidRPr="00CF68ED" w:rsidRDefault="00BE528E" w:rsidP="00E36B2F">
      <w:pPr>
        <w:pStyle w:val="23"/>
        <w:shd w:val="clear" w:color="auto" w:fill="auto"/>
        <w:spacing w:before="0" w:line="317" w:lineRule="exact"/>
        <w:ind w:left="20" w:right="40" w:firstLine="860"/>
        <w:rPr>
          <w:sz w:val="28"/>
          <w:szCs w:val="28"/>
        </w:rPr>
      </w:pPr>
    </w:p>
    <w:p w:rsidR="00BE528E" w:rsidRPr="00CF68ED" w:rsidRDefault="00BE528E" w:rsidP="00E36B2F">
      <w:pPr>
        <w:pStyle w:val="23"/>
        <w:shd w:val="clear" w:color="auto" w:fill="auto"/>
        <w:spacing w:before="0" w:line="317" w:lineRule="exact"/>
        <w:ind w:left="20" w:right="40" w:firstLine="860"/>
        <w:rPr>
          <w:sz w:val="28"/>
          <w:szCs w:val="28"/>
        </w:rPr>
      </w:pPr>
      <w:r w:rsidRPr="00CF68ED">
        <w:rPr>
          <w:sz w:val="28"/>
          <w:szCs w:val="28"/>
        </w:rPr>
        <w:t xml:space="preserve">Мероприятия программы направлены на формирование на территории муниципального образования благоприятной среды для развития малого и среднего предпринимательства и будут способствовать созданию условий для </w:t>
      </w:r>
      <w:r w:rsidRPr="00CF68ED">
        <w:rPr>
          <w:sz w:val="28"/>
          <w:szCs w:val="28"/>
        </w:rPr>
        <w:lastRenderedPageBreak/>
        <w:t>развития малого и среднего предпринимательства Новопокровского района.</w:t>
      </w:r>
    </w:p>
    <w:p w:rsidR="00BE528E" w:rsidRPr="00CF68ED" w:rsidRDefault="00BE528E" w:rsidP="00E36B2F">
      <w:pPr>
        <w:pStyle w:val="23"/>
        <w:shd w:val="clear" w:color="auto" w:fill="auto"/>
        <w:spacing w:before="0" w:line="317" w:lineRule="exact"/>
        <w:ind w:left="20" w:right="40" w:firstLine="860"/>
        <w:rPr>
          <w:sz w:val="28"/>
          <w:szCs w:val="28"/>
        </w:rPr>
      </w:pPr>
      <w:r w:rsidRPr="00CF68ED">
        <w:rPr>
          <w:sz w:val="28"/>
          <w:szCs w:val="28"/>
        </w:rPr>
        <w:t>Перечень программных мероприятий приведен в приложении № 2 к программе.</w:t>
      </w:r>
    </w:p>
    <w:p w:rsidR="00BE528E" w:rsidRPr="00CF68ED" w:rsidRDefault="00BE528E" w:rsidP="00DD1B74">
      <w:pPr>
        <w:rPr>
          <w:sz w:val="20"/>
          <w:szCs w:val="20"/>
        </w:rPr>
      </w:pPr>
    </w:p>
    <w:p w:rsidR="00BE528E" w:rsidRPr="00CF68ED" w:rsidRDefault="00BE528E" w:rsidP="00DD1B74">
      <w:pPr>
        <w:rPr>
          <w:sz w:val="20"/>
          <w:szCs w:val="20"/>
        </w:rPr>
      </w:pPr>
    </w:p>
    <w:p w:rsidR="00BE528E" w:rsidRPr="00CF68ED" w:rsidRDefault="00BE528E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4.Обоснование ресурсного обеспечения муниципальной программы.</w:t>
      </w:r>
    </w:p>
    <w:p w:rsidR="00BE528E" w:rsidRPr="00CF68ED" w:rsidRDefault="00BE528E" w:rsidP="00DD1B7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55C02" w:rsidRPr="00CF68ED" w:rsidRDefault="00855C02" w:rsidP="00855C02">
      <w:pPr>
        <w:pStyle w:val="23"/>
        <w:shd w:val="clear" w:color="auto" w:fill="auto"/>
        <w:spacing w:before="0"/>
        <w:ind w:left="140" w:right="40" w:firstLine="568"/>
      </w:pPr>
      <w:r w:rsidRPr="00CF68ED">
        <w:t xml:space="preserve">Объем финансирования мероприятий программы на 2021-2027 годы </w:t>
      </w:r>
      <w:r w:rsidR="00073792">
        <w:t xml:space="preserve"> составляет- </w:t>
      </w:r>
      <w:r w:rsidR="00073792" w:rsidRPr="00B91740">
        <w:t>6612,0 рублей</w:t>
      </w:r>
      <w:r w:rsidR="00073792">
        <w:t xml:space="preserve">  средств</w:t>
      </w:r>
      <w:r w:rsidR="003C2B01">
        <w:t>а</w:t>
      </w:r>
      <w:r w:rsidR="00073792">
        <w:t xml:space="preserve"> местного бюджета</w:t>
      </w:r>
      <w:r w:rsidR="003C2B01">
        <w:t xml:space="preserve"> и </w:t>
      </w:r>
      <w:r w:rsidRPr="00CF68ED">
        <w:t>определен исходя из затрат на реализацию аналогичных мероприятий в рамках муниципальной программы муниципального образования Новопокровский район на 2015-20</w:t>
      </w:r>
      <w:r w:rsidR="00FF06BE" w:rsidRPr="00CF68ED">
        <w:t>22</w:t>
      </w:r>
      <w:r w:rsidRPr="00CF68ED">
        <w:t xml:space="preserve"> годы, утвержденной постановлением администрации муниципального образования </w:t>
      </w:r>
      <w:r w:rsidR="00FF06BE" w:rsidRPr="00CF68ED">
        <w:t>Новопрокро</w:t>
      </w:r>
      <w:r w:rsidRPr="00CF68ED">
        <w:t>вский район от 1</w:t>
      </w:r>
      <w:r w:rsidR="00FF06BE" w:rsidRPr="00CF68ED">
        <w:t>2</w:t>
      </w:r>
      <w:r w:rsidRPr="00CF68ED">
        <w:t xml:space="preserve"> </w:t>
      </w:r>
      <w:r w:rsidR="00FF06BE" w:rsidRPr="00CF68ED">
        <w:t>ноября</w:t>
      </w:r>
      <w:r w:rsidRPr="00CF68ED">
        <w:t xml:space="preserve"> 2014 г.</w:t>
      </w:r>
      <w:r w:rsidR="00FF06BE" w:rsidRPr="00CF68ED">
        <w:t xml:space="preserve">  </w:t>
      </w:r>
      <w:r w:rsidR="001424AB">
        <w:t xml:space="preserve">№ </w:t>
      </w:r>
      <w:r w:rsidRPr="00CF68ED">
        <w:t>1</w:t>
      </w:r>
      <w:r w:rsidR="00FF06BE" w:rsidRPr="00CF68ED">
        <w:t>047</w:t>
      </w:r>
      <w:r w:rsidRPr="00CF68ED">
        <w:t xml:space="preserve"> «Об утверждении муниципальной программы</w:t>
      </w:r>
      <w:r w:rsidR="00FF06BE" w:rsidRPr="00CF68ED">
        <w:t xml:space="preserve"> муниципального образования Новопокровский район</w:t>
      </w:r>
      <w:r w:rsidRPr="00CF68ED">
        <w:t xml:space="preserve"> </w:t>
      </w:r>
      <w:r w:rsidR="00FF06BE" w:rsidRPr="00CF68ED">
        <w:t>«Экономическое развитие и инновационная экономика</w:t>
      </w:r>
      <w:r w:rsidRPr="00CF68ED">
        <w:t>», а также с учетом уровня рыночных цен на товары, работы и услуги, сложившегося на момент разработки проекта программы.</w:t>
      </w:r>
    </w:p>
    <w:p w:rsidR="00FF06BE" w:rsidRPr="00CF68ED" w:rsidRDefault="00FF06BE" w:rsidP="00FF06BE">
      <w:pPr>
        <w:pStyle w:val="23"/>
        <w:shd w:val="clear" w:color="auto" w:fill="auto"/>
        <w:spacing w:before="0" w:after="296" w:line="317" w:lineRule="exact"/>
        <w:ind w:left="20" w:right="40" w:firstLine="880"/>
      </w:pPr>
      <w:r w:rsidRPr="00CF68ED">
        <w:t>Общий планируемый объем финансирования программы будет уточняться в зависимости от принятых на региональном и муниципальном уровнях решений об объемах выделяемых средств.</w:t>
      </w:r>
      <w:r w:rsidR="00470B6F">
        <w:t xml:space="preserve"> Обоснование ресурсного обеспечения программы приведено в приложении № 3 к программе.</w:t>
      </w:r>
    </w:p>
    <w:p w:rsidR="00222FEA" w:rsidRPr="00CF68ED" w:rsidRDefault="00222FEA" w:rsidP="00222FEA">
      <w:pPr>
        <w:jc w:val="center"/>
        <w:rPr>
          <w:sz w:val="28"/>
          <w:szCs w:val="28"/>
        </w:rPr>
      </w:pPr>
      <w:r w:rsidRPr="00CF68ED">
        <w:rPr>
          <w:sz w:val="28"/>
          <w:szCs w:val="28"/>
        </w:rPr>
        <w:t>5.Меры муниципального регулирования и управления рисками с целью минимилизации их влияния на достижение целей муниципальной программы.</w:t>
      </w:r>
    </w:p>
    <w:p w:rsidR="00222FEA" w:rsidRPr="00CF68ED" w:rsidRDefault="00222FEA" w:rsidP="00222FEA">
      <w:pPr>
        <w:jc w:val="center"/>
        <w:rPr>
          <w:sz w:val="28"/>
          <w:szCs w:val="28"/>
        </w:rPr>
      </w:pP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На ход реализации муниципальной программы существенное влияние оказывают следующие группы рисков: финансовые, правовые и организационные.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Наиболее значимым финансовым риском является недостаток финансирования муниципальной программы, причины возникновения которого в большей степени определяются внешними факторами: недополучение (выпадение) доходов муниципального бюджета, увеличение непредвиденных расходов муниципального бюджета, что приводит к пересмотру финансирования ранее принятых расходных обязательств.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Наступление данного риска может повлечь за собой полное или частичное невыполнение мероприятий и, как следствие, не</w:t>
      </w:r>
      <w:r w:rsidR="007A33E6">
        <w:rPr>
          <w:rFonts w:ascii="Times New Roman" w:hAnsi="Times New Roman" w:cs="Times New Roman"/>
          <w:sz w:val="28"/>
          <w:szCs w:val="28"/>
        </w:rPr>
        <w:t xml:space="preserve"> </w:t>
      </w:r>
      <w:r w:rsidRPr="00CF68ED">
        <w:rPr>
          <w:rFonts w:ascii="Times New Roman" w:hAnsi="Times New Roman" w:cs="Times New Roman"/>
          <w:sz w:val="28"/>
          <w:szCs w:val="28"/>
        </w:rPr>
        <w:t>достижение значений целевых показателей муниципальной программы.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соблюдение принципа эффективности использования бюджетных средств;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корректировка муниципальной программы в соответствии с фактическим уровнем финансирования и перераспределение средств между приоритетными направлениями муниципальной программы.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lastRenderedPageBreak/>
        <w:t>Правовые риски реализации муниципальной программы связаны с возможными изменениями законодательства Российской Федерации.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В первую очередь данный риск может оказать влияние на увеличение планируемых сроков и(или) изменение условий реализации мероприятий муниципальной программы.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рисков, связанных с изменением законодательства Российской Федерации, осуществляется при помощи следующих мер: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регулярный мониторинг изменений законодательства Российской Федерации;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проведение при необходимости корректировки муниципальной программы и реализация мероприятий с учетом результатов проводимого мониторинга и изменений законодательства Российской Федерации.</w:t>
      </w:r>
    </w:p>
    <w:p w:rsidR="009A4D25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риска осуществляется при помощи следующих мер:</w:t>
      </w:r>
    </w:p>
    <w:p w:rsidR="00222FEA" w:rsidRPr="00CF68ED" w:rsidRDefault="009A4D25" w:rsidP="009A4D25">
      <w:pPr>
        <w:pStyle w:val="ConsPlusNormal"/>
        <w:spacing w:before="220"/>
        <w:ind w:firstLine="539"/>
        <w:contextualSpacing/>
        <w:jc w:val="both"/>
        <w:rPr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отбор и привлечение к выполнению работ (оказанию услуг) квалифицированных исполнителей, формирование четких и исчерпывающих требований к результатам работ (услуг).</w:t>
      </w:r>
    </w:p>
    <w:p w:rsidR="00222FEA" w:rsidRPr="00CF68ED" w:rsidRDefault="00222FEA" w:rsidP="00DD1B74">
      <w:pPr>
        <w:jc w:val="center"/>
        <w:rPr>
          <w:sz w:val="28"/>
          <w:szCs w:val="28"/>
        </w:rPr>
      </w:pPr>
    </w:p>
    <w:p w:rsidR="006F396F" w:rsidRDefault="006F396F" w:rsidP="00DD1B74">
      <w:pPr>
        <w:jc w:val="center"/>
        <w:rPr>
          <w:sz w:val="28"/>
          <w:szCs w:val="28"/>
        </w:rPr>
      </w:pPr>
      <w:r>
        <w:rPr>
          <w:sz w:val="28"/>
          <w:szCs w:val="28"/>
        </w:rPr>
        <w:t>6. Меры правового регулирования в сфере реализации муниципальной программы</w:t>
      </w:r>
    </w:p>
    <w:p w:rsidR="006F396F" w:rsidRDefault="006F396F" w:rsidP="006F39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Меры правового регулирования в сфере реализации муниципальной программы не предусмотрены.</w:t>
      </w:r>
    </w:p>
    <w:p w:rsidR="006F396F" w:rsidRDefault="006F396F" w:rsidP="00DD1B74">
      <w:pPr>
        <w:jc w:val="center"/>
        <w:rPr>
          <w:sz w:val="28"/>
          <w:szCs w:val="28"/>
        </w:rPr>
      </w:pPr>
    </w:p>
    <w:p w:rsidR="00BE528E" w:rsidRPr="00CF68ED" w:rsidRDefault="006F396F" w:rsidP="00DD1B74">
      <w:pPr>
        <w:jc w:val="center"/>
        <w:rPr>
          <w:sz w:val="28"/>
          <w:szCs w:val="28"/>
        </w:rPr>
      </w:pPr>
      <w:r>
        <w:rPr>
          <w:sz w:val="28"/>
          <w:szCs w:val="28"/>
        </w:rPr>
        <w:t>7</w:t>
      </w:r>
      <w:r w:rsidR="00BE528E" w:rsidRPr="00CF68ED">
        <w:rPr>
          <w:sz w:val="28"/>
          <w:szCs w:val="28"/>
        </w:rPr>
        <w:t>. Методика оценки эффективности реализации</w:t>
      </w:r>
    </w:p>
    <w:p w:rsidR="00BE528E" w:rsidRPr="00CF68ED" w:rsidRDefault="00BE528E" w:rsidP="00DD1B74">
      <w:pPr>
        <w:jc w:val="center"/>
        <w:rPr>
          <w:sz w:val="28"/>
          <w:szCs w:val="28"/>
        </w:rPr>
      </w:pPr>
      <w:r w:rsidRPr="00CF68ED">
        <w:rPr>
          <w:sz w:val="28"/>
          <w:szCs w:val="28"/>
        </w:rPr>
        <w:t>муниципальной программы.</w:t>
      </w:r>
    </w:p>
    <w:p w:rsidR="00FF06BE" w:rsidRPr="00CF68ED" w:rsidRDefault="00FF06BE" w:rsidP="00DD1B74">
      <w:pPr>
        <w:jc w:val="center"/>
        <w:rPr>
          <w:sz w:val="28"/>
          <w:szCs w:val="28"/>
        </w:rPr>
      </w:pPr>
    </w:p>
    <w:p w:rsidR="00BE528E" w:rsidRPr="00CF68ED" w:rsidRDefault="006F396F" w:rsidP="00A454BB">
      <w:pPr>
        <w:ind w:firstLine="709"/>
        <w:jc w:val="both"/>
        <w:rPr>
          <w:sz w:val="28"/>
          <w:szCs w:val="28"/>
        </w:rPr>
      </w:pPr>
      <w:bookmarkStart w:id="6" w:name="sub_1011"/>
      <w:r>
        <w:rPr>
          <w:sz w:val="28"/>
          <w:szCs w:val="28"/>
        </w:rPr>
        <w:t>7</w:t>
      </w:r>
      <w:r w:rsidR="00BE528E" w:rsidRPr="00CF68ED">
        <w:rPr>
          <w:sz w:val="28"/>
          <w:szCs w:val="28"/>
        </w:rPr>
        <w:t xml:space="preserve">.1. 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позволяет определить степень достижения целей и задач программы в зависимости от конечных результатов. </w:t>
      </w:r>
    </w:p>
    <w:p w:rsidR="00BE528E" w:rsidRPr="00CF68ED" w:rsidRDefault="006F396F" w:rsidP="00A454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E528E" w:rsidRPr="00CF68ED">
        <w:rPr>
          <w:sz w:val="28"/>
          <w:szCs w:val="28"/>
        </w:rPr>
        <w:t xml:space="preserve">.2. Оценка эффективности реализации муниципальной программы производится ежегодно. Результаты оценки оформляются в виде справки и направляются в </w:t>
      </w:r>
      <w:hyperlink r:id="rId9" w:history="1">
        <w:r w:rsidR="00BE528E" w:rsidRPr="00CF68ED">
          <w:rPr>
            <w:rStyle w:val="ad"/>
            <w:b w:val="0"/>
            <w:bCs/>
            <w:color w:val="auto"/>
            <w:sz w:val="28"/>
            <w:szCs w:val="28"/>
            <w:u w:val="none"/>
          </w:rPr>
          <w:t>Совет</w:t>
        </w:r>
      </w:hyperlink>
      <w:r w:rsidR="00BE528E" w:rsidRPr="00CF68ED">
        <w:rPr>
          <w:sz w:val="28"/>
          <w:szCs w:val="28"/>
        </w:rPr>
        <w:t xml:space="preserve"> по муниципальным целевым программам при главе муниципального образования Новопокровский район. По результатам оценки подготавливаются предложения о корректировке предусмотренных в программе бюджетных средств на реализацию программы.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1335"/>
        </w:tabs>
        <w:spacing w:before="0" w:line="317" w:lineRule="exact"/>
        <w:ind w:right="40" w:firstLine="0"/>
      </w:pPr>
      <w:bookmarkStart w:id="7" w:name="sub_1012"/>
      <w:bookmarkEnd w:id="6"/>
      <w:r>
        <w:rPr>
          <w:sz w:val="28"/>
          <w:szCs w:val="28"/>
        </w:rPr>
        <w:t xml:space="preserve">        7</w:t>
      </w:r>
      <w:r w:rsidR="00BE528E" w:rsidRPr="00CF68ED">
        <w:rPr>
          <w:sz w:val="28"/>
          <w:szCs w:val="28"/>
        </w:rPr>
        <w:t>.3</w:t>
      </w:r>
      <w:bookmarkEnd w:id="7"/>
      <w:r w:rsidR="00956F9B" w:rsidRPr="00CF68ED">
        <w:t xml:space="preserve"> Оценка степени реализации мероприятий программы и достижения ожидаемых непосредственных результатов их реализации</w:t>
      </w:r>
    </w:p>
    <w:p w:rsidR="00956F9B" w:rsidRPr="00CF68ED" w:rsidRDefault="00956F9B" w:rsidP="00956F9B">
      <w:pPr>
        <w:pStyle w:val="23"/>
        <w:shd w:val="clear" w:color="auto" w:fill="auto"/>
        <w:tabs>
          <w:tab w:val="left" w:pos="1609"/>
        </w:tabs>
        <w:spacing w:before="0" w:line="317" w:lineRule="exact"/>
        <w:ind w:right="40" w:firstLine="0"/>
      </w:pPr>
      <w:r w:rsidRPr="00CF68ED">
        <w:t xml:space="preserve">       </w:t>
      </w:r>
      <w:r w:rsidR="00D733A5">
        <w:t xml:space="preserve"> </w:t>
      </w:r>
      <w:r w:rsidR="006F396F">
        <w:t>7</w:t>
      </w:r>
      <w:r w:rsidRPr="00CF68ED">
        <w:t>.3.1Степень реализации мероприятий оценивается как доля мероприятий, выполненных в полном объеме, по следующей формуле:</w:t>
      </w:r>
    </w:p>
    <w:p w:rsidR="00956F9B" w:rsidRPr="00CF68ED" w:rsidRDefault="00956F9B" w:rsidP="00956F9B">
      <w:pPr>
        <w:pStyle w:val="70"/>
        <w:shd w:val="clear" w:color="auto" w:fill="auto"/>
        <w:ind w:left="3840"/>
      </w:pPr>
      <w:r w:rsidRPr="00CF68ED">
        <w:t xml:space="preserve">СРм =Мв / М </w:t>
      </w:r>
      <w:r w:rsidRPr="00CF68ED">
        <w:rPr>
          <w:rStyle w:val="7135pt"/>
          <w:color w:val="auto"/>
        </w:rPr>
        <w:t>* 100, где:</w:t>
      </w:r>
    </w:p>
    <w:p w:rsidR="00956F9B" w:rsidRPr="00CF68ED" w:rsidRDefault="00956F9B" w:rsidP="00956F9B">
      <w:pPr>
        <w:pStyle w:val="23"/>
        <w:shd w:val="clear" w:color="auto" w:fill="auto"/>
        <w:spacing w:before="0" w:line="317" w:lineRule="exact"/>
        <w:ind w:left="20" w:firstLine="880"/>
      </w:pPr>
      <w:r w:rsidRPr="00CF68ED">
        <w:rPr>
          <w:rStyle w:val="13pt"/>
          <w:color w:val="auto"/>
        </w:rPr>
        <w:t xml:space="preserve">СРм- </w:t>
      </w:r>
      <w:r w:rsidRPr="00CF68ED">
        <w:t>степень реализации мероприятий;</w:t>
      </w:r>
    </w:p>
    <w:p w:rsidR="00956F9B" w:rsidRPr="00CF68ED" w:rsidRDefault="00956F9B" w:rsidP="00956F9B">
      <w:pPr>
        <w:pStyle w:val="23"/>
        <w:shd w:val="clear" w:color="auto" w:fill="auto"/>
        <w:spacing w:before="0" w:line="317" w:lineRule="exact"/>
        <w:ind w:left="20" w:right="40" w:firstLine="880"/>
      </w:pPr>
      <w:r w:rsidRPr="00CF68ED">
        <w:rPr>
          <w:rStyle w:val="13pt"/>
          <w:color w:val="auto"/>
        </w:rPr>
        <w:lastRenderedPageBreak/>
        <w:t xml:space="preserve">Мв </w:t>
      </w:r>
      <w:r w:rsidRPr="00CF68ED">
        <w:t>- количество мероприятий, выполненных в полном объеме, из числа мероприятий, запланированных к реализации в отчетном году;</w:t>
      </w:r>
    </w:p>
    <w:p w:rsidR="00956F9B" w:rsidRPr="00CF68ED" w:rsidRDefault="00956F9B" w:rsidP="00956F9B">
      <w:pPr>
        <w:pStyle w:val="23"/>
        <w:shd w:val="clear" w:color="auto" w:fill="auto"/>
        <w:spacing w:before="0" w:line="317" w:lineRule="exact"/>
        <w:ind w:left="20" w:right="40" w:firstLine="880"/>
      </w:pPr>
      <w:r w:rsidRPr="00CF68ED">
        <w:t>М - общее количество мероприятий, запланированных к реализации в отчетном году.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3202"/>
        </w:tabs>
        <w:spacing w:before="0" w:line="317" w:lineRule="exact"/>
        <w:ind w:right="40" w:firstLine="0"/>
      </w:pPr>
      <w:r>
        <w:t xml:space="preserve">       7</w:t>
      </w:r>
      <w:r w:rsidR="00956F9B" w:rsidRPr="00CF68ED">
        <w:t>.3.2Мероприятие может считаться выполненным в полном объеме при достижении следующих результатов: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3543"/>
        </w:tabs>
        <w:spacing w:before="0" w:line="317" w:lineRule="exact"/>
        <w:ind w:right="40" w:firstLine="0"/>
      </w:pPr>
      <w:r>
        <w:t xml:space="preserve">       7</w:t>
      </w:r>
      <w:r w:rsidR="00956F9B" w:rsidRPr="00CF68ED">
        <w:t>.3.2.1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(далее-Результат), счи</w:t>
      </w:r>
      <w:r w:rsidR="00956F9B" w:rsidRPr="00CF68ED">
        <w:softHyphen/>
        <w:t>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</w:t>
      </w:r>
    </w:p>
    <w:p w:rsidR="00956F9B" w:rsidRPr="00CF68ED" w:rsidRDefault="00956F9B" w:rsidP="00956F9B">
      <w:pPr>
        <w:pStyle w:val="23"/>
        <w:shd w:val="clear" w:color="auto" w:fill="auto"/>
        <w:spacing w:before="0" w:line="317" w:lineRule="exact"/>
        <w:ind w:left="20" w:right="40" w:firstLine="880"/>
      </w:pPr>
      <w:r w:rsidRPr="00CF68ED">
        <w:t>Выполнение данного условия подразумевает, что в случае, если степень достижения показателя Результата составляет менее 100%, проводится сопо</w:t>
      </w:r>
      <w:r w:rsidRPr="00CF68ED">
        <w:softHyphen/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которого является снижение), производится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right="40" w:firstLine="860"/>
      </w:pPr>
      <w:r w:rsidRPr="00CF68ED">
        <w:t>В том случае, когда для описания Результатов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</w:t>
      </w:r>
      <w:r w:rsidRPr="00CF68ED">
        <w:softHyphen/>
        <w:t>планированным значениям, выраженное в процентах.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1946"/>
        </w:tabs>
        <w:spacing w:before="0"/>
        <w:ind w:right="40" w:firstLine="0"/>
      </w:pPr>
      <w:r>
        <w:t xml:space="preserve">       7</w:t>
      </w:r>
      <w:r w:rsidR="00956F9B" w:rsidRPr="00CF68ED">
        <w:t>.3.2.2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счёт средств районного бюджета, счи</w:t>
      </w:r>
      <w:r w:rsidR="00956F9B" w:rsidRPr="00CF68ED">
        <w:softHyphen/>
        <w:t>тается выполненным в полном объеме в случае выполнения сводных показателей муниципальных заданий по объёму (качеству) муниципальных услуг (работ) в соответствии с: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right="40" w:firstLine="860"/>
      </w:pPr>
      <w:r w:rsidRPr="00CF68ED">
        <w:t>соглашением о порядке и условиях предоставления субсидии на финан</w:t>
      </w:r>
      <w:r w:rsidRPr="00CF68ED">
        <w:softHyphen/>
        <w:t>совое обеспечение выполнения муниципального задания, заключаемого муни</w:t>
      </w:r>
      <w:r w:rsidRPr="00CF68ED">
        <w:softHyphen/>
        <w:t>ципальным бюджетным или муниципальным автономным учреждением и орга</w:t>
      </w:r>
      <w:r w:rsidRPr="00CF68ED">
        <w:softHyphen/>
        <w:t>ном местного самоуправления, осуществляющим функции и полномочия его учредителя;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right="40" w:firstLine="860"/>
      </w:pPr>
      <w:r w:rsidRPr="00CF68ED">
        <w:t xml:space="preserve">показателями бюджетной сметы муниципального казенного учреждения муниципального образования </w:t>
      </w:r>
      <w:r w:rsidR="00CF68ED">
        <w:t>Новопокров</w:t>
      </w:r>
      <w:r w:rsidRPr="00CF68ED">
        <w:t>ский район.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1878"/>
        </w:tabs>
        <w:spacing w:before="0"/>
        <w:ind w:right="40" w:firstLine="0"/>
      </w:pPr>
      <w:r>
        <w:lastRenderedPageBreak/>
        <w:t xml:space="preserve">      7</w:t>
      </w:r>
      <w:r w:rsidR="00956F9B" w:rsidRPr="00CF68ED">
        <w:t>.3.2.3 По иным мероприятиям результаты реализации могут оцениваться как наступление и не наступление контрольного события (событий) и (или) достижение качественного результата.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1385"/>
        </w:tabs>
        <w:spacing w:before="0"/>
        <w:ind w:firstLine="0"/>
      </w:pPr>
      <w:r>
        <w:t xml:space="preserve">      7</w:t>
      </w:r>
      <w:r w:rsidR="00956F9B" w:rsidRPr="00CF68ED">
        <w:t>.4 Оценка степени соответствия запланированному уровню расходов</w:t>
      </w:r>
    </w:p>
    <w:p w:rsidR="00956F9B" w:rsidRPr="00CF68ED" w:rsidRDefault="006F396F" w:rsidP="00956F9B">
      <w:pPr>
        <w:pStyle w:val="23"/>
        <w:shd w:val="clear" w:color="auto" w:fill="auto"/>
        <w:tabs>
          <w:tab w:val="left" w:pos="1629"/>
        </w:tabs>
        <w:spacing w:before="0"/>
        <w:ind w:right="40" w:firstLine="0"/>
      </w:pPr>
      <w:r>
        <w:t xml:space="preserve">      7</w:t>
      </w:r>
      <w:r w:rsidR="00956F9B" w:rsidRPr="00CF68ED">
        <w:t>.4.1 Степень соответствия запланированному уровню расходов оценивается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140" w:firstLine="0"/>
        <w:jc w:val="left"/>
      </w:pPr>
      <w:r w:rsidRPr="00CF68ED">
        <w:t>ССуз = Зф/Зп, где: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firstLine="860"/>
      </w:pPr>
      <w:r w:rsidRPr="00CF68ED">
        <w:t>ССуз - степень соответствия запланированному уровню расходов;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firstLine="860"/>
      </w:pPr>
      <w:r w:rsidRPr="00CF68ED">
        <w:t>Зф - фактические расходы на реализацию программы в отчётном году;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right="40" w:firstLine="860"/>
      </w:pPr>
      <w:r w:rsidRPr="00CF68ED">
        <w:t>Зп - объемы бюджетных ассигнований, предусмотренные на реализацию соответствующей программы в районном бюджете на отчетный год в соответ</w:t>
      </w:r>
      <w:r w:rsidRPr="00CF68ED">
        <w:softHyphen/>
        <w:t>ствии с действующей на момент проведения оценки эффективности реализации редакцией муниципальной программы.</w:t>
      </w:r>
    </w:p>
    <w:p w:rsidR="00956F9B" w:rsidRPr="00CF68ED" w:rsidRDefault="00E26184" w:rsidP="00E26184">
      <w:pPr>
        <w:pStyle w:val="23"/>
        <w:shd w:val="clear" w:color="auto" w:fill="auto"/>
        <w:tabs>
          <w:tab w:val="left" w:pos="1390"/>
        </w:tabs>
        <w:spacing w:before="0"/>
        <w:ind w:firstLine="0"/>
      </w:pPr>
      <w:r w:rsidRPr="00CF68ED">
        <w:t xml:space="preserve">       </w:t>
      </w:r>
      <w:r w:rsidR="006F396F">
        <w:t>7</w:t>
      </w:r>
      <w:r w:rsidRPr="00CF68ED">
        <w:t xml:space="preserve">.5 </w:t>
      </w:r>
      <w:r w:rsidR="00956F9B" w:rsidRPr="00CF68ED">
        <w:t>Оценка эффективности использования средств районного бюджета</w:t>
      </w:r>
    </w:p>
    <w:p w:rsidR="00956F9B" w:rsidRPr="00CF68ED" w:rsidRDefault="00CF68ED" w:rsidP="00CF68ED">
      <w:pPr>
        <w:pStyle w:val="23"/>
        <w:shd w:val="clear" w:color="auto" w:fill="auto"/>
        <w:spacing w:before="0"/>
        <w:ind w:firstLine="0"/>
      </w:pPr>
      <w:r>
        <w:t xml:space="preserve">       </w:t>
      </w:r>
      <w:r w:rsidR="00956F9B" w:rsidRPr="00CF68ED">
        <w:t>Эффективность использования бюджетных средств рассчитывается как</w:t>
      </w:r>
      <w:r>
        <w:t xml:space="preserve"> </w:t>
      </w:r>
      <w:r w:rsidR="00956F9B" w:rsidRPr="00CF68ED">
        <w:t>отношение степени реализации мероприятий к степени соответствия заплани</w:t>
      </w:r>
      <w:r w:rsidR="00956F9B" w:rsidRPr="00CF68ED">
        <w:softHyphen/>
        <w:t>рованному уровню расходов из средств районного бюджета по следующей формуле: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140" w:firstLine="0"/>
        <w:jc w:val="left"/>
      </w:pPr>
      <w:r w:rsidRPr="00CF68ED">
        <w:t>Эйс = СРм/ССуз, где: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firstLine="860"/>
      </w:pPr>
      <w:r w:rsidRPr="00CF68ED">
        <w:t>Эйс - эффективность использования средств районного бюджета;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right="40" w:firstLine="860"/>
      </w:pPr>
      <w:r w:rsidRPr="00CF68ED">
        <w:t>СРм - степень реализации мероприятий, полностью или частично фи</w:t>
      </w:r>
      <w:r w:rsidRPr="00CF68ED">
        <w:softHyphen/>
        <w:t>нансируемых из средств районного бюджета;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40" w:right="40" w:firstLine="860"/>
      </w:pPr>
      <w:r w:rsidRPr="00CF68ED">
        <w:t>ССуз - степень соответствия запланированному уровню расходов из средств районного бюджета.</w:t>
      </w:r>
    </w:p>
    <w:p w:rsidR="00956F9B" w:rsidRPr="00CF68ED" w:rsidRDefault="00635566" w:rsidP="00635566">
      <w:pPr>
        <w:pStyle w:val="23"/>
        <w:shd w:val="clear" w:color="auto" w:fill="auto"/>
        <w:tabs>
          <w:tab w:val="left" w:pos="1385"/>
        </w:tabs>
        <w:spacing w:before="0"/>
        <w:ind w:firstLine="0"/>
      </w:pPr>
      <w:r>
        <w:t xml:space="preserve">       </w:t>
      </w:r>
      <w:r w:rsidR="006F396F">
        <w:t>7.6.</w:t>
      </w:r>
      <w:r w:rsidR="00956F9B" w:rsidRPr="00CF68ED">
        <w:t>Оценка степени достижения целей и решения задач программы</w:t>
      </w:r>
    </w:p>
    <w:p w:rsidR="00956F9B" w:rsidRPr="00CF68ED" w:rsidRDefault="00E26184" w:rsidP="00E26184">
      <w:pPr>
        <w:pStyle w:val="23"/>
        <w:shd w:val="clear" w:color="auto" w:fill="auto"/>
        <w:tabs>
          <w:tab w:val="left" w:pos="1738"/>
        </w:tabs>
        <w:spacing w:before="0"/>
        <w:ind w:right="40" w:firstLine="0"/>
      </w:pPr>
      <w:r w:rsidRPr="00CF68ED">
        <w:t xml:space="preserve">       </w:t>
      </w:r>
      <w:r w:rsidR="00635566">
        <w:t>7</w:t>
      </w:r>
      <w:r w:rsidRPr="00CF68ED">
        <w:t xml:space="preserve">.6.1 </w:t>
      </w:r>
      <w:r w:rsidR="00956F9B" w:rsidRPr="00CF68ED">
        <w:t>Для оценки степени достижения целей и решения задач (далее - степень реализации) определяется степень достижения плановых значений каждого целевого показателя, характеризующего цели и задачи программы.</w:t>
      </w:r>
    </w:p>
    <w:p w:rsidR="00956F9B" w:rsidRPr="00CF68ED" w:rsidRDefault="00635566" w:rsidP="00E26184">
      <w:pPr>
        <w:pStyle w:val="23"/>
        <w:shd w:val="clear" w:color="auto" w:fill="auto"/>
        <w:tabs>
          <w:tab w:val="left" w:pos="1710"/>
        </w:tabs>
        <w:spacing w:before="0"/>
        <w:ind w:right="40" w:firstLine="0"/>
      </w:pPr>
      <w:r>
        <w:t xml:space="preserve">       7</w:t>
      </w:r>
      <w:r w:rsidR="00E26184" w:rsidRPr="00CF68ED">
        <w:t xml:space="preserve">.6.2 </w:t>
      </w:r>
      <w:r w:rsidR="00956F9B" w:rsidRPr="00CF68ED">
        <w:t>Степень достижения планового значения целевого показателя рас</w:t>
      </w:r>
      <w:r w:rsidR="00956F9B" w:rsidRPr="00CF68ED">
        <w:softHyphen/>
        <w:t>считывается по формуле:</w:t>
      </w:r>
    </w:p>
    <w:p w:rsidR="00956F9B" w:rsidRPr="00CF68ED" w:rsidRDefault="00956F9B" w:rsidP="00956F9B">
      <w:pPr>
        <w:pStyle w:val="80"/>
        <w:shd w:val="clear" w:color="auto" w:fill="auto"/>
        <w:ind w:left="3820"/>
      </w:pPr>
      <w:r w:rsidRPr="00CF68ED">
        <w:t xml:space="preserve">СДп/ппз </w:t>
      </w:r>
      <w:r w:rsidRPr="00CF68ED">
        <w:rPr>
          <w:rStyle w:val="8135pt"/>
          <w:color w:val="auto"/>
        </w:rPr>
        <w:t xml:space="preserve">= </w:t>
      </w:r>
      <w:r w:rsidRPr="00CF68ED">
        <w:t xml:space="preserve">ЗПп/пф/ЗПп/пп, </w:t>
      </w:r>
      <w:r w:rsidRPr="00CF68ED">
        <w:rPr>
          <w:rStyle w:val="8135pt"/>
          <w:color w:val="auto"/>
        </w:rPr>
        <w:t>где: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right="40" w:firstLine="860"/>
      </w:pPr>
      <w:r w:rsidRPr="00CF68ED">
        <w:rPr>
          <w:rStyle w:val="11pt"/>
          <w:color w:val="auto"/>
        </w:rPr>
        <w:t xml:space="preserve">СДп/ппз </w:t>
      </w:r>
      <w:r w:rsidRPr="00CF68ED">
        <w:t>- степень достижения планового значения целевого показателя программы;</w:t>
      </w:r>
    </w:p>
    <w:p w:rsidR="00956F9B" w:rsidRPr="00CF68ED" w:rsidRDefault="00956F9B" w:rsidP="00956F9B">
      <w:pPr>
        <w:pStyle w:val="23"/>
        <w:shd w:val="clear" w:color="auto" w:fill="auto"/>
        <w:spacing w:before="0" w:line="312" w:lineRule="exact"/>
        <w:ind w:left="140" w:right="40" w:firstLine="860"/>
      </w:pPr>
      <w:r w:rsidRPr="00CF68ED">
        <w:rPr>
          <w:rStyle w:val="11pt"/>
          <w:color w:val="auto"/>
        </w:rPr>
        <w:t xml:space="preserve">ЗПп/пф </w:t>
      </w:r>
      <w:r w:rsidRPr="00CF68ED">
        <w:t>- значение целевого показателя программы, фактически достиг</w:t>
      </w:r>
      <w:r w:rsidRPr="00CF68ED">
        <w:softHyphen/>
        <w:t>нутое на конец отчетного периода;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firstLine="860"/>
      </w:pPr>
      <w:r w:rsidRPr="00CF68ED">
        <w:rPr>
          <w:rStyle w:val="11pt"/>
          <w:color w:val="auto"/>
        </w:rPr>
        <w:t xml:space="preserve">ЗПп/пп </w:t>
      </w:r>
      <w:r w:rsidRPr="00CF68ED">
        <w:t>- плановое значение целевого показателя программы.</w:t>
      </w:r>
    </w:p>
    <w:p w:rsidR="00956F9B" w:rsidRPr="00CF68ED" w:rsidRDefault="00E26184" w:rsidP="00E26184">
      <w:pPr>
        <w:pStyle w:val="23"/>
        <w:shd w:val="clear" w:color="auto" w:fill="auto"/>
        <w:tabs>
          <w:tab w:val="left" w:pos="1696"/>
        </w:tabs>
        <w:spacing w:before="0"/>
        <w:ind w:firstLine="0"/>
      </w:pPr>
      <w:r w:rsidRPr="00CF68ED">
        <w:t xml:space="preserve">        </w:t>
      </w:r>
      <w:r w:rsidR="00635566">
        <w:t>7</w:t>
      </w:r>
      <w:r w:rsidRPr="00CF68ED">
        <w:t xml:space="preserve">.6.3 </w:t>
      </w:r>
      <w:r w:rsidR="00956F9B" w:rsidRPr="00CF68ED">
        <w:t>Степень реализации программы рассчитывается по формуле: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5340" w:firstLine="0"/>
        <w:jc w:val="left"/>
      </w:pPr>
      <w:r w:rsidRPr="00CF68ED">
        <w:rPr>
          <w:lang w:val="en-US"/>
        </w:rPr>
        <w:t>N</w:t>
      </w:r>
    </w:p>
    <w:p w:rsidR="00956F9B" w:rsidRPr="00CF68ED" w:rsidRDefault="00956F9B" w:rsidP="00956F9B">
      <w:pPr>
        <w:pStyle w:val="80"/>
        <w:shd w:val="clear" w:color="auto" w:fill="auto"/>
        <w:ind w:left="3820"/>
      </w:pPr>
      <w:r w:rsidRPr="00CF68ED">
        <w:t xml:space="preserve">СРп/п </w:t>
      </w:r>
      <w:r w:rsidRPr="00CF68ED">
        <w:rPr>
          <w:rStyle w:val="8135pt"/>
          <w:color w:val="auto"/>
        </w:rPr>
        <w:t xml:space="preserve">= £ </w:t>
      </w:r>
      <w:r w:rsidRPr="00CF68ED">
        <w:t>СДп/ппз/</w:t>
      </w:r>
      <w:r w:rsidRPr="00CF68ED">
        <w:rPr>
          <w:lang w:val="en-US"/>
        </w:rPr>
        <w:t>N</w:t>
      </w:r>
      <w:r w:rsidRPr="00CF68ED">
        <w:t xml:space="preserve">, </w:t>
      </w:r>
      <w:r w:rsidRPr="00CF68ED">
        <w:rPr>
          <w:rStyle w:val="8135pt"/>
          <w:color w:val="auto"/>
        </w:rPr>
        <w:t>где:</w:t>
      </w:r>
    </w:p>
    <w:p w:rsidR="00956F9B" w:rsidRPr="00CF68ED" w:rsidRDefault="00956F9B" w:rsidP="00956F9B">
      <w:pPr>
        <w:pStyle w:val="90"/>
        <w:shd w:val="clear" w:color="auto" w:fill="auto"/>
        <w:ind w:left="5340"/>
      </w:pPr>
      <w:r w:rsidRPr="00CF68ED">
        <w:t>1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firstLine="860"/>
      </w:pPr>
      <w:r w:rsidRPr="00CF68ED">
        <w:rPr>
          <w:rStyle w:val="11pt"/>
          <w:color w:val="auto"/>
        </w:rPr>
        <w:t xml:space="preserve">СРп/п </w:t>
      </w:r>
      <w:r w:rsidRPr="00CF68ED">
        <w:t>- степень реализации программы;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right="40" w:firstLine="860"/>
      </w:pPr>
      <w:r w:rsidRPr="00CF68ED">
        <w:rPr>
          <w:rStyle w:val="11pt"/>
          <w:color w:val="auto"/>
        </w:rPr>
        <w:t xml:space="preserve">СДп/ппз </w:t>
      </w:r>
      <w:r w:rsidRPr="00CF68ED">
        <w:t>- степень достижения планового значения целевого показателя программы;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firstLine="860"/>
      </w:pPr>
      <w:r w:rsidRPr="00CF68ED">
        <w:rPr>
          <w:lang w:val="en-US"/>
        </w:rPr>
        <w:lastRenderedPageBreak/>
        <w:t>N</w:t>
      </w:r>
      <w:r w:rsidRPr="00CF68ED">
        <w:t xml:space="preserve"> - число целевых показателей программы.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right="40" w:firstLine="860"/>
      </w:pPr>
      <w:r w:rsidRPr="00CF68ED">
        <w:t xml:space="preserve">При использовании данной формулы в случаях, если </w:t>
      </w:r>
      <w:r w:rsidRPr="00CF68ED">
        <w:rPr>
          <w:rStyle w:val="11pt"/>
          <w:color w:val="auto"/>
        </w:rPr>
        <w:t xml:space="preserve">СДп/ппз&gt;1, </w:t>
      </w:r>
      <w:r w:rsidRPr="00CF68ED">
        <w:t xml:space="preserve">значение </w:t>
      </w:r>
      <w:r w:rsidRPr="00CF68ED">
        <w:rPr>
          <w:rStyle w:val="11pt"/>
          <w:color w:val="auto"/>
        </w:rPr>
        <w:t xml:space="preserve">СДп/ппз </w:t>
      </w:r>
      <w:r w:rsidRPr="00CF68ED">
        <w:t xml:space="preserve">принимается равным </w:t>
      </w:r>
      <w:r w:rsidRPr="00CF68ED">
        <w:rPr>
          <w:rStyle w:val="11pt"/>
          <w:color w:val="auto"/>
        </w:rPr>
        <w:t>1</w:t>
      </w:r>
      <w:r w:rsidRPr="00CF68ED">
        <w:t>.</w:t>
      </w:r>
    </w:p>
    <w:p w:rsidR="00956F9B" w:rsidRPr="00CF68ED" w:rsidRDefault="00635566" w:rsidP="00E26184">
      <w:pPr>
        <w:pStyle w:val="23"/>
        <w:shd w:val="clear" w:color="auto" w:fill="auto"/>
        <w:tabs>
          <w:tab w:val="left" w:pos="1490"/>
        </w:tabs>
        <w:spacing w:before="0"/>
        <w:ind w:firstLine="0"/>
      </w:pPr>
      <w:r>
        <w:t xml:space="preserve">       7</w:t>
      </w:r>
      <w:r w:rsidR="00E26184" w:rsidRPr="00CF68ED">
        <w:t xml:space="preserve">.7 </w:t>
      </w:r>
      <w:r w:rsidR="00956F9B" w:rsidRPr="00CF68ED">
        <w:t>Оценка эффективности реализации программы</w:t>
      </w:r>
    </w:p>
    <w:p w:rsidR="00956F9B" w:rsidRPr="00CF68ED" w:rsidRDefault="00635566" w:rsidP="00E26184">
      <w:pPr>
        <w:pStyle w:val="23"/>
        <w:shd w:val="clear" w:color="auto" w:fill="auto"/>
        <w:tabs>
          <w:tab w:val="left" w:pos="1738"/>
        </w:tabs>
        <w:spacing w:before="0"/>
        <w:ind w:right="40" w:firstLine="0"/>
      </w:pPr>
      <w:r>
        <w:t xml:space="preserve">       7</w:t>
      </w:r>
      <w:r w:rsidR="00E26184" w:rsidRPr="00CF68ED">
        <w:t xml:space="preserve">.7.1 </w:t>
      </w:r>
      <w:r w:rsidR="00956F9B" w:rsidRPr="00CF68ED">
        <w:t>Эффективность реализации программы оценивается в зависимости от значений оценки степени реализации программы и оценки эффективности использования средств районного бюджета по следующей формуле:</w:t>
      </w:r>
    </w:p>
    <w:p w:rsidR="00956F9B" w:rsidRPr="00CF68ED" w:rsidRDefault="00956F9B" w:rsidP="00956F9B">
      <w:pPr>
        <w:pStyle w:val="80"/>
        <w:shd w:val="clear" w:color="auto" w:fill="auto"/>
        <w:ind w:left="140" w:firstLine="860"/>
        <w:jc w:val="both"/>
      </w:pPr>
      <w:r w:rsidRPr="00CF68ED">
        <w:t xml:space="preserve">ЭРп/п — СРп/п*Эис, </w:t>
      </w:r>
      <w:r w:rsidRPr="00CF68ED">
        <w:rPr>
          <w:rStyle w:val="8135pt"/>
          <w:color w:val="auto"/>
        </w:rPr>
        <w:t>где: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firstLine="860"/>
      </w:pPr>
      <w:r w:rsidRPr="00CF68ED">
        <w:rPr>
          <w:rStyle w:val="11pt"/>
          <w:color w:val="auto"/>
        </w:rPr>
        <w:t xml:space="preserve">ЭРп/п </w:t>
      </w:r>
      <w:r w:rsidRPr="00CF68ED">
        <w:t>- эффективность реализации программы;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firstLine="860"/>
      </w:pPr>
      <w:r w:rsidRPr="00CF68ED">
        <w:rPr>
          <w:rStyle w:val="11pt"/>
          <w:color w:val="auto"/>
        </w:rPr>
        <w:t xml:space="preserve">СРп/п </w:t>
      </w:r>
      <w:r w:rsidRPr="00CF68ED">
        <w:t>- степень реализации программы;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firstLine="860"/>
      </w:pPr>
      <w:r w:rsidRPr="00CF68ED">
        <w:rPr>
          <w:rStyle w:val="11pt"/>
          <w:color w:val="auto"/>
        </w:rPr>
        <w:t xml:space="preserve">Эйс </w:t>
      </w:r>
      <w:r w:rsidRPr="00CF68ED">
        <w:t>- эффективность использования бюджетных средств.</w:t>
      </w:r>
    </w:p>
    <w:p w:rsidR="00956F9B" w:rsidRPr="00CF68ED" w:rsidRDefault="00E26184" w:rsidP="00E26184">
      <w:pPr>
        <w:pStyle w:val="23"/>
        <w:shd w:val="clear" w:color="auto" w:fill="auto"/>
        <w:tabs>
          <w:tab w:val="left" w:pos="1719"/>
        </w:tabs>
        <w:spacing w:before="0"/>
        <w:ind w:right="40" w:firstLine="0"/>
      </w:pPr>
      <w:r w:rsidRPr="00CF68ED">
        <w:t xml:space="preserve">        </w:t>
      </w:r>
      <w:r w:rsidR="00635566">
        <w:t>7</w:t>
      </w:r>
      <w:r w:rsidRPr="00CF68ED">
        <w:t xml:space="preserve">.7.2 </w:t>
      </w:r>
      <w:r w:rsidR="00956F9B" w:rsidRPr="00CF68ED">
        <w:t xml:space="preserve">Эффективность реализации программы признается высокой в случае, если значение </w:t>
      </w:r>
      <w:r w:rsidR="00956F9B" w:rsidRPr="00CF68ED">
        <w:rPr>
          <w:rStyle w:val="11pt"/>
          <w:color w:val="auto"/>
        </w:rPr>
        <w:t xml:space="preserve">ЭРп/п </w:t>
      </w:r>
      <w:r w:rsidR="00956F9B" w:rsidRPr="00CF68ED">
        <w:t xml:space="preserve">составляет не менее </w:t>
      </w:r>
      <w:r w:rsidR="00956F9B" w:rsidRPr="00CF68ED">
        <w:rPr>
          <w:rStyle w:val="11pt"/>
          <w:color w:val="auto"/>
        </w:rPr>
        <w:t>0,9.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right="40" w:firstLine="860"/>
      </w:pPr>
      <w:r w:rsidRPr="00CF68ED">
        <w:t xml:space="preserve">Эффективность реализации программы признается средней в случае, если значение </w:t>
      </w:r>
      <w:r w:rsidRPr="00CF68ED">
        <w:rPr>
          <w:rStyle w:val="11pt"/>
          <w:color w:val="auto"/>
        </w:rPr>
        <w:t xml:space="preserve">ЭРп/п </w:t>
      </w:r>
      <w:r w:rsidRPr="00CF68ED">
        <w:t xml:space="preserve">составляет не менее </w:t>
      </w:r>
      <w:r w:rsidRPr="00CF68ED">
        <w:rPr>
          <w:rStyle w:val="11pt"/>
          <w:color w:val="auto"/>
        </w:rPr>
        <w:t>0,8.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right="40" w:firstLine="860"/>
      </w:pPr>
      <w:r w:rsidRPr="00CF68ED">
        <w:t xml:space="preserve">Эффективность реализации программы признается удовлетворительной в случае, если значение </w:t>
      </w:r>
      <w:r w:rsidRPr="00CF68ED">
        <w:rPr>
          <w:rStyle w:val="11pt"/>
          <w:color w:val="auto"/>
        </w:rPr>
        <w:t xml:space="preserve">ЭРп/п </w:t>
      </w:r>
      <w:r w:rsidRPr="00CF68ED">
        <w:t xml:space="preserve">составляет не менее </w:t>
      </w:r>
      <w:r w:rsidRPr="00CF68ED">
        <w:rPr>
          <w:rStyle w:val="11pt"/>
          <w:color w:val="auto"/>
        </w:rPr>
        <w:t>0,7.</w:t>
      </w:r>
    </w:p>
    <w:p w:rsidR="00956F9B" w:rsidRPr="00CF68ED" w:rsidRDefault="00956F9B" w:rsidP="00956F9B">
      <w:pPr>
        <w:pStyle w:val="23"/>
        <w:shd w:val="clear" w:color="auto" w:fill="auto"/>
        <w:spacing w:before="0"/>
        <w:ind w:left="140" w:right="40" w:firstLine="860"/>
      </w:pPr>
      <w:r w:rsidRPr="00CF68ED">
        <w:t>В остальных случаях эффективность реализации программы признается неудовлетворительной.</w:t>
      </w:r>
    </w:p>
    <w:p w:rsidR="00BE528E" w:rsidRPr="00CF68ED" w:rsidRDefault="00E26184" w:rsidP="00E26184">
      <w:pPr>
        <w:ind w:firstLine="708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К</w:t>
      </w:r>
      <w:r w:rsidR="00BE528E" w:rsidRPr="00CF68ED">
        <w:rPr>
          <w:sz w:val="28"/>
          <w:szCs w:val="28"/>
        </w:rPr>
        <w:t>оординатор муниципальной программы в процессе реализации муниципальной программы: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организует реализацию муниципальной программы;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осуществляет мониторинг и анализ исполнения отдельных мероприятий муниципальной программы;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проводит оценку эффективности муниципальной программы;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готовит годовой отчет о ходе реализации муниципальной программы;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BE528E" w:rsidRPr="00CF68ED" w:rsidRDefault="00BE528E" w:rsidP="00A454BB">
      <w:pPr>
        <w:ind w:firstLine="709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в сети «Интернет».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</w:p>
    <w:p w:rsidR="00BE528E" w:rsidRPr="00CF68ED" w:rsidRDefault="00635566" w:rsidP="00DD1B74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BE528E" w:rsidRPr="00CF68ED">
        <w:rPr>
          <w:sz w:val="28"/>
          <w:szCs w:val="28"/>
        </w:rPr>
        <w:t>. Механизм реализации муниципальной программы</w:t>
      </w:r>
    </w:p>
    <w:p w:rsidR="00BE528E" w:rsidRPr="00CF68ED" w:rsidRDefault="00BE528E" w:rsidP="00DD1B74">
      <w:pPr>
        <w:jc w:val="center"/>
        <w:rPr>
          <w:sz w:val="28"/>
          <w:szCs w:val="28"/>
        </w:rPr>
      </w:pPr>
      <w:r w:rsidRPr="00CF68ED">
        <w:rPr>
          <w:sz w:val="28"/>
          <w:szCs w:val="28"/>
        </w:rPr>
        <w:t>и контроль за ее выполнением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 предполагает закупку товаров, работ, услуг для государственных и муниципальных нужд за счет средств бюджета муниципального образования Новопокровский район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нужд». </w:t>
      </w:r>
    </w:p>
    <w:p w:rsidR="00BE528E" w:rsidRPr="00CF68ED" w:rsidRDefault="00BE528E" w:rsidP="007147D6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lastRenderedPageBreak/>
        <w:tab/>
        <w:t>Инфраструктурой поддержки субъектов малого и среднего предпринимательства на территории Новопокровского района признается система коммерческих и некоммерческих организаций, соответствующих следующим требованиям:</w:t>
      </w: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организации зарегистрированы и осуществляют деятельность на территории Новопокровского района;</w:t>
      </w: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организации обладают опытом работы по оказанию поддержки субъектам малого и среднего предпринимательства и развитию малого и среднего предпринимательства;</w:t>
      </w: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68ED">
        <w:rPr>
          <w:rFonts w:ascii="Times New Roman" w:hAnsi="Times New Roman" w:cs="Times New Roman"/>
          <w:sz w:val="28"/>
          <w:szCs w:val="28"/>
        </w:rPr>
        <w:t>организации не находятся в стадии приостановления деятельности, реорганизации, ликвидации или банкротства.</w:t>
      </w:r>
    </w:p>
    <w:p w:rsidR="00BE528E" w:rsidRPr="00CF68ED" w:rsidRDefault="00BE528E" w:rsidP="009C52D9">
      <w:pPr>
        <w:ind w:firstLine="708"/>
        <w:jc w:val="both"/>
        <w:rPr>
          <w:sz w:val="28"/>
          <w:szCs w:val="28"/>
        </w:rPr>
      </w:pPr>
      <w:r w:rsidRPr="00CF68ED">
        <w:rPr>
          <w:sz w:val="28"/>
          <w:szCs w:val="28"/>
        </w:rPr>
        <w:t xml:space="preserve">Текущее управление муниципальной программой осуществляет координатор Программы - отдел экономики, </w:t>
      </w:r>
      <w:r w:rsidR="00066ECE">
        <w:rPr>
          <w:sz w:val="28"/>
          <w:szCs w:val="28"/>
        </w:rPr>
        <w:t xml:space="preserve">торговли, </w:t>
      </w:r>
      <w:r w:rsidRPr="00CF68ED">
        <w:rPr>
          <w:sz w:val="28"/>
          <w:szCs w:val="28"/>
        </w:rPr>
        <w:t>инвестиций администрации муниципального образования Новопокровский район, который: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>-несет ответственность за реализацию муниципальной программы;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-с учетом выделяемых на реализацию муниципальной программы финансовых средств ежегодно  в  установленном порядке принимает меры по уточнению целевых показателей и затрат по программным мероприятиям, механизму реализации муниципальной программы, составу исполнителей;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-разрабатывает проекты правовых актов, необходимых для выполнения муниципальной программы;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>-разрабатывает перечень показателей для мониторинга реализации программных мероприятий и осуществляет ведение отчетности по реализации муниципальной программы;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  <w:r w:rsidRPr="00CF68ED">
        <w:rPr>
          <w:sz w:val="28"/>
          <w:szCs w:val="28"/>
        </w:rPr>
        <w:t>-организует размещение в сети «Интернет» текста муниципальной программы, а также информации о ходе и результатах ее реализации.</w:t>
      </w:r>
    </w:p>
    <w:p w:rsidR="00BE528E" w:rsidRPr="00CF68ED" w:rsidRDefault="00BE528E" w:rsidP="009C52D9">
      <w:pPr>
        <w:ind w:firstLine="708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Текущее управление подпрограммами  программы осуществляют ее координаторы.</w:t>
      </w:r>
    </w:p>
    <w:p w:rsidR="00BE528E" w:rsidRPr="00CF68ED" w:rsidRDefault="00BE528E" w:rsidP="00162435">
      <w:pPr>
        <w:ind w:firstLine="708"/>
        <w:jc w:val="both"/>
        <w:rPr>
          <w:sz w:val="28"/>
          <w:szCs w:val="28"/>
        </w:rPr>
      </w:pPr>
      <w:r w:rsidRPr="00CF68ED">
        <w:rPr>
          <w:sz w:val="28"/>
          <w:szCs w:val="28"/>
        </w:rPr>
        <w:t>Контроль за ходом реализации муниципальной программы осуществляет администрация муниципального образования Новопокровский район.</w:t>
      </w:r>
    </w:p>
    <w:p w:rsidR="00BE528E" w:rsidRPr="00CF68ED" w:rsidRDefault="00BE528E" w:rsidP="00DD1B74">
      <w:pPr>
        <w:jc w:val="both"/>
        <w:rPr>
          <w:sz w:val="28"/>
          <w:szCs w:val="28"/>
        </w:rPr>
      </w:pPr>
    </w:p>
    <w:p w:rsidR="00BE528E" w:rsidRPr="00CF68ED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528E" w:rsidRDefault="00BE528E" w:rsidP="00DD1B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E528E" w:rsidSect="00D733A5">
      <w:headerReference w:type="default" r:id="rId10"/>
      <w:head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9FD" w:rsidRDefault="005739FD" w:rsidP="00674276">
      <w:r>
        <w:separator/>
      </w:r>
    </w:p>
  </w:endnote>
  <w:endnote w:type="continuationSeparator" w:id="1">
    <w:p w:rsidR="005739FD" w:rsidRDefault="005739FD" w:rsidP="00674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9FD" w:rsidRDefault="005739FD" w:rsidP="00674276">
      <w:r>
        <w:separator/>
      </w:r>
    </w:p>
  </w:footnote>
  <w:footnote w:type="continuationSeparator" w:id="1">
    <w:p w:rsidR="005739FD" w:rsidRDefault="005739FD" w:rsidP="00674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3A5" w:rsidRDefault="008B46AB">
    <w:pPr>
      <w:pStyle w:val="a7"/>
      <w:jc w:val="center"/>
    </w:pPr>
    <w:fldSimple w:instr=" PAGE   \* MERGEFORMAT ">
      <w:r w:rsidR="0003028C">
        <w:rPr>
          <w:noProof/>
        </w:rPr>
        <w:t>4</w:t>
      </w:r>
    </w:fldSimple>
  </w:p>
  <w:p w:rsidR="00BE528E" w:rsidRDefault="00BE528E" w:rsidP="00674276">
    <w:pPr>
      <w:pStyle w:val="a7"/>
      <w:tabs>
        <w:tab w:val="clear" w:pos="4677"/>
        <w:tab w:val="clear" w:pos="9355"/>
        <w:tab w:val="left" w:pos="550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28E" w:rsidRDefault="00BE528E">
    <w:pPr>
      <w:pStyle w:val="a7"/>
      <w:jc w:val="center"/>
    </w:pPr>
  </w:p>
  <w:p w:rsidR="00BE528E" w:rsidRDefault="00BE528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93626"/>
    <w:multiLevelType w:val="multilevel"/>
    <w:tmpl w:val="408CADC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A6E4DEF"/>
    <w:multiLevelType w:val="multilevel"/>
    <w:tmpl w:val="2CC4A0FE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F17E5"/>
    <w:multiLevelType w:val="multilevel"/>
    <w:tmpl w:val="D01C38C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3">
    <w:nsid w:val="3C1F2BCB"/>
    <w:multiLevelType w:val="multilevel"/>
    <w:tmpl w:val="68ECC7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D21E3"/>
    <w:multiLevelType w:val="multilevel"/>
    <w:tmpl w:val="64D6DA1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AC8278B"/>
    <w:multiLevelType w:val="multilevel"/>
    <w:tmpl w:val="91829A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FDC5EA8"/>
    <w:multiLevelType w:val="multilevel"/>
    <w:tmpl w:val="4650E702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0E76C49"/>
    <w:multiLevelType w:val="multilevel"/>
    <w:tmpl w:val="107600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910C12"/>
    <w:multiLevelType w:val="multilevel"/>
    <w:tmpl w:val="6D7A6F26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A047AC"/>
    <w:multiLevelType w:val="multilevel"/>
    <w:tmpl w:val="98964C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671609AD"/>
    <w:multiLevelType w:val="multilevel"/>
    <w:tmpl w:val="CA6625C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1">
    <w:nsid w:val="67711857"/>
    <w:multiLevelType w:val="multilevel"/>
    <w:tmpl w:val="E8583C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CA87D63"/>
    <w:multiLevelType w:val="multilevel"/>
    <w:tmpl w:val="2402DD60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6"/>
  </w:num>
  <w:num w:numId="5">
    <w:abstractNumId w:val="12"/>
  </w:num>
  <w:num w:numId="6">
    <w:abstractNumId w:val="10"/>
  </w:num>
  <w:num w:numId="7">
    <w:abstractNumId w:val="11"/>
  </w:num>
  <w:num w:numId="8">
    <w:abstractNumId w:val="0"/>
  </w:num>
  <w:num w:numId="9">
    <w:abstractNumId w:val="5"/>
  </w:num>
  <w:num w:numId="10">
    <w:abstractNumId w:val="4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B74"/>
    <w:rsid w:val="000053F2"/>
    <w:rsid w:val="00007BF3"/>
    <w:rsid w:val="00020140"/>
    <w:rsid w:val="00020188"/>
    <w:rsid w:val="00024C8F"/>
    <w:rsid w:val="00026833"/>
    <w:rsid w:val="0003028C"/>
    <w:rsid w:val="00030814"/>
    <w:rsid w:val="000310E6"/>
    <w:rsid w:val="000427E4"/>
    <w:rsid w:val="00045A2B"/>
    <w:rsid w:val="00047079"/>
    <w:rsid w:val="00053441"/>
    <w:rsid w:val="00053F65"/>
    <w:rsid w:val="00054C90"/>
    <w:rsid w:val="000615F3"/>
    <w:rsid w:val="000647AA"/>
    <w:rsid w:val="00065C4A"/>
    <w:rsid w:val="00066AA1"/>
    <w:rsid w:val="00066ECE"/>
    <w:rsid w:val="00067A92"/>
    <w:rsid w:val="00072465"/>
    <w:rsid w:val="0007315B"/>
    <w:rsid w:val="00073792"/>
    <w:rsid w:val="00074085"/>
    <w:rsid w:val="00080707"/>
    <w:rsid w:val="0008624F"/>
    <w:rsid w:val="00087609"/>
    <w:rsid w:val="000976BC"/>
    <w:rsid w:val="000A7886"/>
    <w:rsid w:val="000B38BC"/>
    <w:rsid w:val="000B4613"/>
    <w:rsid w:val="000B66DA"/>
    <w:rsid w:val="000C3E1E"/>
    <w:rsid w:val="000C42E5"/>
    <w:rsid w:val="000D0E40"/>
    <w:rsid w:val="000D2156"/>
    <w:rsid w:val="000D7A76"/>
    <w:rsid w:val="000F3CA3"/>
    <w:rsid w:val="001023E2"/>
    <w:rsid w:val="001031C5"/>
    <w:rsid w:val="00105393"/>
    <w:rsid w:val="0010587A"/>
    <w:rsid w:val="001065B9"/>
    <w:rsid w:val="00110892"/>
    <w:rsid w:val="00115098"/>
    <w:rsid w:val="00120C7A"/>
    <w:rsid w:val="001236E6"/>
    <w:rsid w:val="0012393C"/>
    <w:rsid w:val="00132652"/>
    <w:rsid w:val="00135DD2"/>
    <w:rsid w:val="0014024A"/>
    <w:rsid w:val="001413BE"/>
    <w:rsid w:val="001424AB"/>
    <w:rsid w:val="001430AF"/>
    <w:rsid w:val="00147279"/>
    <w:rsid w:val="00147D8F"/>
    <w:rsid w:val="001566B0"/>
    <w:rsid w:val="00157D69"/>
    <w:rsid w:val="00160358"/>
    <w:rsid w:val="00162435"/>
    <w:rsid w:val="00165FBE"/>
    <w:rsid w:val="0018379D"/>
    <w:rsid w:val="00191A0B"/>
    <w:rsid w:val="00196BFB"/>
    <w:rsid w:val="001A0C78"/>
    <w:rsid w:val="001A25D4"/>
    <w:rsid w:val="001A66E0"/>
    <w:rsid w:val="001B0AE1"/>
    <w:rsid w:val="001B1965"/>
    <w:rsid w:val="001B3001"/>
    <w:rsid w:val="001B7454"/>
    <w:rsid w:val="001C41A0"/>
    <w:rsid w:val="001D51DA"/>
    <w:rsid w:val="001D52EA"/>
    <w:rsid w:val="001D59B2"/>
    <w:rsid w:val="001E178E"/>
    <w:rsid w:val="001E2029"/>
    <w:rsid w:val="001E4EF2"/>
    <w:rsid w:val="001F3151"/>
    <w:rsid w:val="001F3861"/>
    <w:rsid w:val="00202479"/>
    <w:rsid w:val="002026BC"/>
    <w:rsid w:val="00207151"/>
    <w:rsid w:val="00215E61"/>
    <w:rsid w:val="00216F73"/>
    <w:rsid w:val="00222FEA"/>
    <w:rsid w:val="002264F0"/>
    <w:rsid w:val="002267B9"/>
    <w:rsid w:val="00227BB7"/>
    <w:rsid w:val="00243541"/>
    <w:rsid w:val="0024415F"/>
    <w:rsid w:val="00244995"/>
    <w:rsid w:val="002470D0"/>
    <w:rsid w:val="0025189A"/>
    <w:rsid w:val="00253C5E"/>
    <w:rsid w:val="00253F01"/>
    <w:rsid w:val="00255716"/>
    <w:rsid w:val="002619B5"/>
    <w:rsid w:val="00262F55"/>
    <w:rsid w:val="00264DCF"/>
    <w:rsid w:val="002668B0"/>
    <w:rsid w:val="00266C99"/>
    <w:rsid w:val="00275F75"/>
    <w:rsid w:val="00283815"/>
    <w:rsid w:val="002844AA"/>
    <w:rsid w:val="0028478A"/>
    <w:rsid w:val="0028596A"/>
    <w:rsid w:val="00286CB2"/>
    <w:rsid w:val="00293C88"/>
    <w:rsid w:val="00294A24"/>
    <w:rsid w:val="002962EB"/>
    <w:rsid w:val="002A0A7C"/>
    <w:rsid w:val="002A508A"/>
    <w:rsid w:val="002A66E7"/>
    <w:rsid w:val="002B0F82"/>
    <w:rsid w:val="002B264D"/>
    <w:rsid w:val="002B6BE5"/>
    <w:rsid w:val="002B7CC9"/>
    <w:rsid w:val="002B7EFF"/>
    <w:rsid w:val="002C0854"/>
    <w:rsid w:val="002C2BBB"/>
    <w:rsid w:val="002D537C"/>
    <w:rsid w:val="002D6A21"/>
    <w:rsid w:val="002D747D"/>
    <w:rsid w:val="002E49A4"/>
    <w:rsid w:val="002E6053"/>
    <w:rsid w:val="002E620B"/>
    <w:rsid w:val="002F1064"/>
    <w:rsid w:val="002F285F"/>
    <w:rsid w:val="002F36F9"/>
    <w:rsid w:val="002F3DC3"/>
    <w:rsid w:val="002F684C"/>
    <w:rsid w:val="00302323"/>
    <w:rsid w:val="00303D60"/>
    <w:rsid w:val="00310D71"/>
    <w:rsid w:val="00322218"/>
    <w:rsid w:val="003222A7"/>
    <w:rsid w:val="003259DC"/>
    <w:rsid w:val="003264BA"/>
    <w:rsid w:val="0033042B"/>
    <w:rsid w:val="003443B6"/>
    <w:rsid w:val="00344692"/>
    <w:rsid w:val="00344BDE"/>
    <w:rsid w:val="00346435"/>
    <w:rsid w:val="003469B7"/>
    <w:rsid w:val="00347118"/>
    <w:rsid w:val="00347CB5"/>
    <w:rsid w:val="003519F5"/>
    <w:rsid w:val="003568C3"/>
    <w:rsid w:val="00365283"/>
    <w:rsid w:val="00365631"/>
    <w:rsid w:val="0036779A"/>
    <w:rsid w:val="00371051"/>
    <w:rsid w:val="003763EC"/>
    <w:rsid w:val="00381537"/>
    <w:rsid w:val="003817DD"/>
    <w:rsid w:val="00384548"/>
    <w:rsid w:val="003853AF"/>
    <w:rsid w:val="00387E4C"/>
    <w:rsid w:val="0039026F"/>
    <w:rsid w:val="0039178D"/>
    <w:rsid w:val="003926E3"/>
    <w:rsid w:val="0039447C"/>
    <w:rsid w:val="00394675"/>
    <w:rsid w:val="003A75D2"/>
    <w:rsid w:val="003B596E"/>
    <w:rsid w:val="003C0763"/>
    <w:rsid w:val="003C1AA1"/>
    <w:rsid w:val="003C2B01"/>
    <w:rsid w:val="003D4AB1"/>
    <w:rsid w:val="003D4B1F"/>
    <w:rsid w:val="003D6C0B"/>
    <w:rsid w:val="003E0746"/>
    <w:rsid w:val="003E12AA"/>
    <w:rsid w:val="003E3041"/>
    <w:rsid w:val="003E5EB3"/>
    <w:rsid w:val="003E61F7"/>
    <w:rsid w:val="003E700F"/>
    <w:rsid w:val="003F6D38"/>
    <w:rsid w:val="003F7A72"/>
    <w:rsid w:val="00400DB7"/>
    <w:rsid w:val="00404497"/>
    <w:rsid w:val="00410E44"/>
    <w:rsid w:val="00412FC9"/>
    <w:rsid w:val="00415589"/>
    <w:rsid w:val="00415E89"/>
    <w:rsid w:val="00416941"/>
    <w:rsid w:val="004218A1"/>
    <w:rsid w:val="00423041"/>
    <w:rsid w:val="00430906"/>
    <w:rsid w:val="00433C34"/>
    <w:rsid w:val="00451887"/>
    <w:rsid w:val="004551D7"/>
    <w:rsid w:val="004561F5"/>
    <w:rsid w:val="004654DD"/>
    <w:rsid w:val="00470B6F"/>
    <w:rsid w:val="00472FC0"/>
    <w:rsid w:val="004732A9"/>
    <w:rsid w:val="00473771"/>
    <w:rsid w:val="00474118"/>
    <w:rsid w:val="004745BA"/>
    <w:rsid w:val="00484359"/>
    <w:rsid w:val="00484AA6"/>
    <w:rsid w:val="00484CE1"/>
    <w:rsid w:val="00485DE4"/>
    <w:rsid w:val="004933BE"/>
    <w:rsid w:val="00495BB2"/>
    <w:rsid w:val="00495F23"/>
    <w:rsid w:val="004A2DB1"/>
    <w:rsid w:val="004B5B7D"/>
    <w:rsid w:val="004C24D3"/>
    <w:rsid w:val="004C4540"/>
    <w:rsid w:val="004C545C"/>
    <w:rsid w:val="004C7283"/>
    <w:rsid w:val="004D1726"/>
    <w:rsid w:val="004D2FA5"/>
    <w:rsid w:val="004D5DEE"/>
    <w:rsid w:val="004D78DA"/>
    <w:rsid w:val="004E36D8"/>
    <w:rsid w:val="004E4ADD"/>
    <w:rsid w:val="004F5287"/>
    <w:rsid w:val="004F7FA2"/>
    <w:rsid w:val="0050069A"/>
    <w:rsid w:val="0050342D"/>
    <w:rsid w:val="00503E53"/>
    <w:rsid w:val="005052F7"/>
    <w:rsid w:val="0050702C"/>
    <w:rsid w:val="0050778A"/>
    <w:rsid w:val="00517FC6"/>
    <w:rsid w:val="005222F2"/>
    <w:rsid w:val="005226D9"/>
    <w:rsid w:val="005231A7"/>
    <w:rsid w:val="0052619F"/>
    <w:rsid w:val="00526B18"/>
    <w:rsid w:val="005405DA"/>
    <w:rsid w:val="00541DB5"/>
    <w:rsid w:val="00545BEE"/>
    <w:rsid w:val="00546426"/>
    <w:rsid w:val="00546A10"/>
    <w:rsid w:val="00552A3F"/>
    <w:rsid w:val="0055474D"/>
    <w:rsid w:val="00557E86"/>
    <w:rsid w:val="00560DD9"/>
    <w:rsid w:val="0056746C"/>
    <w:rsid w:val="005739FD"/>
    <w:rsid w:val="00574850"/>
    <w:rsid w:val="00574C3B"/>
    <w:rsid w:val="005762FA"/>
    <w:rsid w:val="00577B27"/>
    <w:rsid w:val="005825C8"/>
    <w:rsid w:val="00584BAC"/>
    <w:rsid w:val="005917EF"/>
    <w:rsid w:val="00593475"/>
    <w:rsid w:val="005A1EEA"/>
    <w:rsid w:val="005B513D"/>
    <w:rsid w:val="005C050B"/>
    <w:rsid w:val="005C0838"/>
    <w:rsid w:val="005C08A6"/>
    <w:rsid w:val="005C3F33"/>
    <w:rsid w:val="005C491D"/>
    <w:rsid w:val="005C4C6F"/>
    <w:rsid w:val="005C4CD9"/>
    <w:rsid w:val="005C7817"/>
    <w:rsid w:val="005C79DA"/>
    <w:rsid w:val="005D1587"/>
    <w:rsid w:val="005D2671"/>
    <w:rsid w:val="005E6AAC"/>
    <w:rsid w:val="005E7A2B"/>
    <w:rsid w:val="005F02D3"/>
    <w:rsid w:val="005F16D6"/>
    <w:rsid w:val="005F23CF"/>
    <w:rsid w:val="005F365F"/>
    <w:rsid w:val="005F4438"/>
    <w:rsid w:val="005F4F0F"/>
    <w:rsid w:val="00601781"/>
    <w:rsid w:val="0060239D"/>
    <w:rsid w:val="006066C6"/>
    <w:rsid w:val="006073BE"/>
    <w:rsid w:val="00614AE8"/>
    <w:rsid w:val="0062094F"/>
    <w:rsid w:val="00623C50"/>
    <w:rsid w:val="006248F4"/>
    <w:rsid w:val="00630AE4"/>
    <w:rsid w:val="00630DDD"/>
    <w:rsid w:val="00631D86"/>
    <w:rsid w:val="00632875"/>
    <w:rsid w:val="00633028"/>
    <w:rsid w:val="00635566"/>
    <w:rsid w:val="00635E5C"/>
    <w:rsid w:val="006368FB"/>
    <w:rsid w:val="00642D45"/>
    <w:rsid w:val="00642EDD"/>
    <w:rsid w:val="006448BD"/>
    <w:rsid w:val="00655E4F"/>
    <w:rsid w:val="00665F13"/>
    <w:rsid w:val="00673657"/>
    <w:rsid w:val="00674276"/>
    <w:rsid w:val="00674B89"/>
    <w:rsid w:val="00676799"/>
    <w:rsid w:val="006767EC"/>
    <w:rsid w:val="00676F9F"/>
    <w:rsid w:val="00677ADA"/>
    <w:rsid w:val="00686626"/>
    <w:rsid w:val="0069038C"/>
    <w:rsid w:val="00690D66"/>
    <w:rsid w:val="00692245"/>
    <w:rsid w:val="0069237D"/>
    <w:rsid w:val="00696152"/>
    <w:rsid w:val="006A6BE8"/>
    <w:rsid w:val="006B06CF"/>
    <w:rsid w:val="006B1E06"/>
    <w:rsid w:val="006B2823"/>
    <w:rsid w:val="006B5FCE"/>
    <w:rsid w:val="006B6F64"/>
    <w:rsid w:val="006B7410"/>
    <w:rsid w:val="006C4B42"/>
    <w:rsid w:val="006C4F97"/>
    <w:rsid w:val="006C67A4"/>
    <w:rsid w:val="006C7E53"/>
    <w:rsid w:val="006D519D"/>
    <w:rsid w:val="006E7CBA"/>
    <w:rsid w:val="006F396F"/>
    <w:rsid w:val="006F5BE6"/>
    <w:rsid w:val="006F68A7"/>
    <w:rsid w:val="0070077B"/>
    <w:rsid w:val="007028E8"/>
    <w:rsid w:val="00702A3A"/>
    <w:rsid w:val="00704DE3"/>
    <w:rsid w:val="007133F2"/>
    <w:rsid w:val="007147D6"/>
    <w:rsid w:val="007171B3"/>
    <w:rsid w:val="007177EB"/>
    <w:rsid w:val="00724AA0"/>
    <w:rsid w:val="007337B4"/>
    <w:rsid w:val="00733BD7"/>
    <w:rsid w:val="00736861"/>
    <w:rsid w:val="007412D6"/>
    <w:rsid w:val="00746114"/>
    <w:rsid w:val="0075202E"/>
    <w:rsid w:val="00752480"/>
    <w:rsid w:val="00753A36"/>
    <w:rsid w:val="00754E54"/>
    <w:rsid w:val="00756383"/>
    <w:rsid w:val="00757E3A"/>
    <w:rsid w:val="00762EA2"/>
    <w:rsid w:val="00763589"/>
    <w:rsid w:val="00763694"/>
    <w:rsid w:val="00764077"/>
    <w:rsid w:val="007679DF"/>
    <w:rsid w:val="0077095C"/>
    <w:rsid w:val="0077221D"/>
    <w:rsid w:val="00774CFF"/>
    <w:rsid w:val="0078766A"/>
    <w:rsid w:val="00792565"/>
    <w:rsid w:val="0079635B"/>
    <w:rsid w:val="00796CF9"/>
    <w:rsid w:val="007A33E6"/>
    <w:rsid w:val="007B05C9"/>
    <w:rsid w:val="007B1452"/>
    <w:rsid w:val="007B1F82"/>
    <w:rsid w:val="007C0209"/>
    <w:rsid w:val="007C156B"/>
    <w:rsid w:val="007C43CD"/>
    <w:rsid w:val="007D09D1"/>
    <w:rsid w:val="007E06F3"/>
    <w:rsid w:val="007E077E"/>
    <w:rsid w:val="007E2F7F"/>
    <w:rsid w:val="007E3CCA"/>
    <w:rsid w:val="007E5A8E"/>
    <w:rsid w:val="007E72C9"/>
    <w:rsid w:val="007F33B8"/>
    <w:rsid w:val="007F4590"/>
    <w:rsid w:val="007F622B"/>
    <w:rsid w:val="0081083E"/>
    <w:rsid w:val="00811A84"/>
    <w:rsid w:val="00822901"/>
    <w:rsid w:val="00826C5D"/>
    <w:rsid w:val="00830513"/>
    <w:rsid w:val="00832A4D"/>
    <w:rsid w:val="0083323F"/>
    <w:rsid w:val="0083428F"/>
    <w:rsid w:val="00835DE9"/>
    <w:rsid w:val="0084492A"/>
    <w:rsid w:val="008515CF"/>
    <w:rsid w:val="00855C02"/>
    <w:rsid w:val="00862E4F"/>
    <w:rsid w:val="00863914"/>
    <w:rsid w:val="0086517A"/>
    <w:rsid w:val="00880125"/>
    <w:rsid w:val="00882668"/>
    <w:rsid w:val="008856F5"/>
    <w:rsid w:val="0088762F"/>
    <w:rsid w:val="00892638"/>
    <w:rsid w:val="00892A1A"/>
    <w:rsid w:val="0089675C"/>
    <w:rsid w:val="008A01D7"/>
    <w:rsid w:val="008A3045"/>
    <w:rsid w:val="008A58A9"/>
    <w:rsid w:val="008B0A7E"/>
    <w:rsid w:val="008B3BA4"/>
    <w:rsid w:val="008B46AB"/>
    <w:rsid w:val="008B51A4"/>
    <w:rsid w:val="008C3635"/>
    <w:rsid w:val="008E24E1"/>
    <w:rsid w:val="008E651E"/>
    <w:rsid w:val="008F5255"/>
    <w:rsid w:val="008F627C"/>
    <w:rsid w:val="00904954"/>
    <w:rsid w:val="00911504"/>
    <w:rsid w:val="00912144"/>
    <w:rsid w:val="0091399C"/>
    <w:rsid w:val="0092002D"/>
    <w:rsid w:val="00920CFA"/>
    <w:rsid w:val="00921B26"/>
    <w:rsid w:val="00922C83"/>
    <w:rsid w:val="00923970"/>
    <w:rsid w:val="0093709B"/>
    <w:rsid w:val="009417B9"/>
    <w:rsid w:val="00946D2E"/>
    <w:rsid w:val="00956423"/>
    <w:rsid w:val="00956F9B"/>
    <w:rsid w:val="00963DA0"/>
    <w:rsid w:val="00964B80"/>
    <w:rsid w:val="0096610C"/>
    <w:rsid w:val="009713CB"/>
    <w:rsid w:val="0097242A"/>
    <w:rsid w:val="009726F3"/>
    <w:rsid w:val="0098322D"/>
    <w:rsid w:val="00984324"/>
    <w:rsid w:val="00995837"/>
    <w:rsid w:val="00995F72"/>
    <w:rsid w:val="00996716"/>
    <w:rsid w:val="00997F8A"/>
    <w:rsid w:val="009A143A"/>
    <w:rsid w:val="009A1F22"/>
    <w:rsid w:val="009A4D25"/>
    <w:rsid w:val="009B131F"/>
    <w:rsid w:val="009B1828"/>
    <w:rsid w:val="009B19B3"/>
    <w:rsid w:val="009B50B0"/>
    <w:rsid w:val="009C2BB0"/>
    <w:rsid w:val="009C52D9"/>
    <w:rsid w:val="009D03CB"/>
    <w:rsid w:val="009D2029"/>
    <w:rsid w:val="009D4386"/>
    <w:rsid w:val="009D6310"/>
    <w:rsid w:val="009D689D"/>
    <w:rsid w:val="009E1B8C"/>
    <w:rsid w:val="009E220B"/>
    <w:rsid w:val="009E4E7D"/>
    <w:rsid w:val="009E61EF"/>
    <w:rsid w:val="009E6728"/>
    <w:rsid w:val="009F1A46"/>
    <w:rsid w:val="009F3F04"/>
    <w:rsid w:val="00A01B8B"/>
    <w:rsid w:val="00A0238D"/>
    <w:rsid w:val="00A032A4"/>
    <w:rsid w:val="00A046B5"/>
    <w:rsid w:val="00A142C5"/>
    <w:rsid w:val="00A16F06"/>
    <w:rsid w:val="00A22A5F"/>
    <w:rsid w:val="00A27746"/>
    <w:rsid w:val="00A32550"/>
    <w:rsid w:val="00A33CD9"/>
    <w:rsid w:val="00A33CDA"/>
    <w:rsid w:val="00A3497F"/>
    <w:rsid w:val="00A4428E"/>
    <w:rsid w:val="00A4429A"/>
    <w:rsid w:val="00A444FD"/>
    <w:rsid w:val="00A454BB"/>
    <w:rsid w:val="00A502B9"/>
    <w:rsid w:val="00A53228"/>
    <w:rsid w:val="00A552F6"/>
    <w:rsid w:val="00A72A6D"/>
    <w:rsid w:val="00A81713"/>
    <w:rsid w:val="00A82F70"/>
    <w:rsid w:val="00A8493E"/>
    <w:rsid w:val="00A84C23"/>
    <w:rsid w:val="00A853C4"/>
    <w:rsid w:val="00A917B1"/>
    <w:rsid w:val="00A9454C"/>
    <w:rsid w:val="00A95060"/>
    <w:rsid w:val="00A968A5"/>
    <w:rsid w:val="00A97CB5"/>
    <w:rsid w:val="00AA1410"/>
    <w:rsid w:val="00AA1AA5"/>
    <w:rsid w:val="00AA29DE"/>
    <w:rsid w:val="00AA5EE2"/>
    <w:rsid w:val="00AB2A71"/>
    <w:rsid w:val="00AB4A20"/>
    <w:rsid w:val="00AB62A5"/>
    <w:rsid w:val="00AB6FAF"/>
    <w:rsid w:val="00AC03CC"/>
    <w:rsid w:val="00AC549E"/>
    <w:rsid w:val="00AC5C23"/>
    <w:rsid w:val="00AC6570"/>
    <w:rsid w:val="00AD059B"/>
    <w:rsid w:val="00AD2571"/>
    <w:rsid w:val="00AD7684"/>
    <w:rsid w:val="00AD7D26"/>
    <w:rsid w:val="00AE0D00"/>
    <w:rsid w:val="00AE5A30"/>
    <w:rsid w:val="00AF2DFB"/>
    <w:rsid w:val="00AF2F88"/>
    <w:rsid w:val="00AF3149"/>
    <w:rsid w:val="00AF5287"/>
    <w:rsid w:val="00B001EB"/>
    <w:rsid w:val="00B00471"/>
    <w:rsid w:val="00B02EC0"/>
    <w:rsid w:val="00B06B4A"/>
    <w:rsid w:val="00B06BFA"/>
    <w:rsid w:val="00B07F8A"/>
    <w:rsid w:val="00B1214E"/>
    <w:rsid w:val="00B12FF4"/>
    <w:rsid w:val="00B166E7"/>
    <w:rsid w:val="00B20D1C"/>
    <w:rsid w:val="00B21221"/>
    <w:rsid w:val="00B42C0A"/>
    <w:rsid w:val="00B42EBA"/>
    <w:rsid w:val="00B457A1"/>
    <w:rsid w:val="00B45D99"/>
    <w:rsid w:val="00B4753F"/>
    <w:rsid w:val="00B523E4"/>
    <w:rsid w:val="00B5485B"/>
    <w:rsid w:val="00B55277"/>
    <w:rsid w:val="00B56172"/>
    <w:rsid w:val="00B56D7F"/>
    <w:rsid w:val="00B61F60"/>
    <w:rsid w:val="00B62037"/>
    <w:rsid w:val="00B64815"/>
    <w:rsid w:val="00B649E7"/>
    <w:rsid w:val="00B64B14"/>
    <w:rsid w:val="00B74B09"/>
    <w:rsid w:val="00B74E0E"/>
    <w:rsid w:val="00B757C3"/>
    <w:rsid w:val="00B76576"/>
    <w:rsid w:val="00B771A3"/>
    <w:rsid w:val="00B779A1"/>
    <w:rsid w:val="00B77B60"/>
    <w:rsid w:val="00B807F2"/>
    <w:rsid w:val="00B91740"/>
    <w:rsid w:val="00B9497C"/>
    <w:rsid w:val="00B96DE4"/>
    <w:rsid w:val="00BA0242"/>
    <w:rsid w:val="00BA0B45"/>
    <w:rsid w:val="00BA17AF"/>
    <w:rsid w:val="00BA232F"/>
    <w:rsid w:val="00BA2DAD"/>
    <w:rsid w:val="00BA430E"/>
    <w:rsid w:val="00BA478A"/>
    <w:rsid w:val="00BA4BB9"/>
    <w:rsid w:val="00BB2D19"/>
    <w:rsid w:val="00BC1859"/>
    <w:rsid w:val="00BC2980"/>
    <w:rsid w:val="00BD4F6B"/>
    <w:rsid w:val="00BE153F"/>
    <w:rsid w:val="00BE3912"/>
    <w:rsid w:val="00BE528E"/>
    <w:rsid w:val="00BE52F7"/>
    <w:rsid w:val="00BF7E3B"/>
    <w:rsid w:val="00C054FB"/>
    <w:rsid w:val="00C06DC5"/>
    <w:rsid w:val="00C07626"/>
    <w:rsid w:val="00C1289C"/>
    <w:rsid w:val="00C16BE8"/>
    <w:rsid w:val="00C21426"/>
    <w:rsid w:val="00C229AF"/>
    <w:rsid w:val="00C243D8"/>
    <w:rsid w:val="00C25292"/>
    <w:rsid w:val="00C25F62"/>
    <w:rsid w:val="00C36449"/>
    <w:rsid w:val="00C452AB"/>
    <w:rsid w:val="00C50D66"/>
    <w:rsid w:val="00C559B8"/>
    <w:rsid w:val="00C62EE4"/>
    <w:rsid w:val="00C63B3F"/>
    <w:rsid w:val="00C64098"/>
    <w:rsid w:val="00C715D8"/>
    <w:rsid w:val="00C71BF3"/>
    <w:rsid w:val="00C72A66"/>
    <w:rsid w:val="00C73A5A"/>
    <w:rsid w:val="00C7751B"/>
    <w:rsid w:val="00C77E02"/>
    <w:rsid w:val="00C810D0"/>
    <w:rsid w:val="00C810E5"/>
    <w:rsid w:val="00C82BA4"/>
    <w:rsid w:val="00C934E7"/>
    <w:rsid w:val="00CA0B4F"/>
    <w:rsid w:val="00CA113E"/>
    <w:rsid w:val="00CA687E"/>
    <w:rsid w:val="00CB3AA4"/>
    <w:rsid w:val="00CB4D07"/>
    <w:rsid w:val="00CB64BC"/>
    <w:rsid w:val="00CB6F2F"/>
    <w:rsid w:val="00CB7C0F"/>
    <w:rsid w:val="00CC3F70"/>
    <w:rsid w:val="00CD67FA"/>
    <w:rsid w:val="00CD6ED2"/>
    <w:rsid w:val="00CF232E"/>
    <w:rsid w:val="00CF68ED"/>
    <w:rsid w:val="00D01FC1"/>
    <w:rsid w:val="00D0791B"/>
    <w:rsid w:val="00D14B81"/>
    <w:rsid w:val="00D14F30"/>
    <w:rsid w:val="00D156B2"/>
    <w:rsid w:val="00D15BF2"/>
    <w:rsid w:val="00D160FE"/>
    <w:rsid w:val="00D24C8F"/>
    <w:rsid w:val="00D25AF0"/>
    <w:rsid w:val="00D2613D"/>
    <w:rsid w:val="00D30163"/>
    <w:rsid w:val="00D31A4F"/>
    <w:rsid w:val="00D3732A"/>
    <w:rsid w:val="00D46BAF"/>
    <w:rsid w:val="00D514F8"/>
    <w:rsid w:val="00D52996"/>
    <w:rsid w:val="00D6491E"/>
    <w:rsid w:val="00D712F7"/>
    <w:rsid w:val="00D733A5"/>
    <w:rsid w:val="00D7378C"/>
    <w:rsid w:val="00D758A6"/>
    <w:rsid w:val="00D80F97"/>
    <w:rsid w:val="00D820E6"/>
    <w:rsid w:val="00D821EA"/>
    <w:rsid w:val="00D822FE"/>
    <w:rsid w:val="00D823B8"/>
    <w:rsid w:val="00D8782E"/>
    <w:rsid w:val="00D92231"/>
    <w:rsid w:val="00D93F2C"/>
    <w:rsid w:val="00DA03FA"/>
    <w:rsid w:val="00DA26F3"/>
    <w:rsid w:val="00DB06B9"/>
    <w:rsid w:val="00DB1D47"/>
    <w:rsid w:val="00DB3EFF"/>
    <w:rsid w:val="00DB7B4E"/>
    <w:rsid w:val="00DC0637"/>
    <w:rsid w:val="00DC7BE9"/>
    <w:rsid w:val="00DD15E1"/>
    <w:rsid w:val="00DD1B74"/>
    <w:rsid w:val="00DE0B0D"/>
    <w:rsid w:val="00DE1B76"/>
    <w:rsid w:val="00DE4F07"/>
    <w:rsid w:val="00DF08DC"/>
    <w:rsid w:val="00DF3AB0"/>
    <w:rsid w:val="00DF54B6"/>
    <w:rsid w:val="00DF668F"/>
    <w:rsid w:val="00DF7B89"/>
    <w:rsid w:val="00E05970"/>
    <w:rsid w:val="00E05A1D"/>
    <w:rsid w:val="00E1042E"/>
    <w:rsid w:val="00E15BDC"/>
    <w:rsid w:val="00E17D8F"/>
    <w:rsid w:val="00E227A9"/>
    <w:rsid w:val="00E25A80"/>
    <w:rsid w:val="00E26184"/>
    <w:rsid w:val="00E3054B"/>
    <w:rsid w:val="00E30A76"/>
    <w:rsid w:val="00E30F9B"/>
    <w:rsid w:val="00E32870"/>
    <w:rsid w:val="00E36B2F"/>
    <w:rsid w:val="00E377BD"/>
    <w:rsid w:val="00E402A2"/>
    <w:rsid w:val="00E45415"/>
    <w:rsid w:val="00E456E2"/>
    <w:rsid w:val="00E45BB5"/>
    <w:rsid w:val="00E5220B"/>
    <w:rsid w:val="00E576C2"/>
    <w:rsid w:val="00E6782F"/>
    <w:rsid w:val="00E70391"/>
    <w:rsid w:val="00E708AD"/>
    <w:rsid w:val="00E728E0"/>
    <w:rsid w:val="00E76F21"/>
    <w:rsid w:val="00E77DE1"/>
    <w:rsid w:val="00E8078A"/>
    <w:rsid w:val="00E81A1C"/>
    <w:rsid w:val="00E844F4"/>
    <w:rsid w:val="00E90BFE"/>
    <w:rsid w:val="00EA3F3C"/>
    <w:rsid w:val="00EA579F"/>
    <w:rsid w:val="00EC0583"/>
    <w:rsid w:val="00EC20FF"/>
    <w:rsid w:val="00EC57CC"/>
    <w:rsid w:val="00ED16E0"/>
    <w:rsid w:val="00ED4241"/>
    <w:rsid w:val="00ED49EC"/>
    <w:rsid w:val="00ED4CC7"/>
    <w:rsid w:val="00ED5930"/>
    <w:rsid w:val="00EE0C04"/>
    <w:rsid w:val="00EE3826"/>
    <w:rsid w:val="00EE6152"/>
    <w:rsid w:val="00EF4FDC"/>
    <w:rsid w:val="00EF50D8"/>
    <w:rsid w:val="00EF6A65"/>
    <w:rsid w:val="00F03F6C"/>
    <w:rsid w:val="00F04156"/>
    <w:rsid w:val="00F07D63"/>
    <w:rsid w:val="00F10AAE"/>
    <w:rsid w:val="00F113DE"/>
    <w:rsid w:val="00F12821"/>
    <w:rsid w:val="00F129A6"/>
    <w:rsid w:val="00F13525"/>
    <w:rsid w:val="00F15F8A"/>
    <w:rsid w:val="00F1722A"/>
    <w:rsid w:val="00F2227D"/>
    <w:rsid w:val="00F26F42"/>
    <w:rsid w:val="00F272C6"/>
    <w:rsid w:val="00F31E38"/>
    <w:rsid w:val="00F33154"/>
    <w:rsid w:val="00F36637"/>
    <w:rsid w:val="00F4437E"/>
    <w:rsid w:val="00F44928"/>
    <w:rsid w:val="00F51EF0"/>
    <w:rsid w:val="00F520C5"/>
    <w:rsid w:val="00F5456A"/>
    <w:rsid w:val="00F54745"/>
    <w:rsid w:val="00F55FE8"/>
    <w:rsid w:val="00F57810"/>
    <w:rsid w:val="00F64531"/>
    <w:rsid w:val="00F65C23"/>
    <w:rsid w:val="00F666FF"/>
    <w:rsid w:val="00F720CB"/>
    <w:rsid w:val="00F76AD9"/>
    <w:rsid w:val="00F80014"/>
    <w:rsid w:val="00F94AD9"/>
    <w:rsid w:val="00FA0DFC"/>
    <w:rsid w:val="00FA45AE"/>
    <w:rsid w:val="00FA6311"/>
    <w:rsid w:val="00FB0CC8"/>
    <w:rsid w:val="00FB0CDA"/>
    <w:rsid w:val="00FB2C75"/>
    <w:rsid w:val="00FB2D9F"/>
    <w:rsid w:val="00FC11D9"/>
    <w:rsid w:val="00FC197F"/>
    <w:rsid w:val="00FC7754"/>
    <w:rsid w:val="00FD58CA"/>
    <w:rsid w:val="00FD6749"/>
    <w:rsid w:val="00FE11FE"/>
    <w:rsid w:val="00FE1AE7"/>
    <w:rsid w:val="00FE629C"/>
    <w:rsid w:val="00FE6F7A"/>
    <w:rsid w:val="00FE7C0D"/>
    <w:rsid w:val="00FF06BE"/>
    <w:rsid w:val="00FF45C6"/>
    <w:rsid w:val="00FF48B1"/>
    <w:rsid w:val="00FF565B"/>
    <w:rsid w:val="00FF7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7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D1B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DD1B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1B74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D1B74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DD1B74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DD1B7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locked/>
    <w:rsid w:val="00DD1B74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99"/>
    <w:rsid w:val="00DD1B7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DD1B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Нормальный (таблица)"/>
    <w:basedOn w:val="a"/>
    <w:next w:val="a"/>
    <w:uiPriority w:val="99"/>
    <w:rsid w:val="00DD1B7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List Paragraph"/>
    <w:basedOn w:val="a"/>
    <w:uiPriority w:val="99"/>
    <w:qFormat/>
    <w:rsid w:val="00DD1B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rsid w:val="006742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74276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6742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67427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1214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12144"/>
    <w:rPr>
      <w:rFonts w:ascii="Tahoma" w:hAnsi="Tahoma" w:cs="Tahoma"/>
      <w:sz w:val="16"/>
      <w:szCs w:val="16"/>
      <w:lang w:eastAsia="ru-RU"/>
    </w:rPr>
  </w:style>
  <w:style w:type="character" w:customStyle="1" w:styleId="ad">
    <w:name w:val="Гипертекстовая ссылка"/>
    <w:uiPriority w:val="99"/>
    <w:rsid w:val="00A454BB"/>
    <w:rPr>
      <w:b/>
      <w:color w:val="008000"/>
      <w:sz w:val="22"/>
      <w:u w:val="single"/>
    </w:rPr>
  </w:style>
  <w:style w:type="character" w:styleId="ae">
    <w:name w:val="line number"/>
    <w:basedOn w:val="a0"/>
    <w:uiPriority w:val="99"/>
    <w:semiHidden/>
    <w:rsid w:val="006C67A4"/>
    <w:rPr>
      <w:rFonts w:cs="Times New Roman"/>
    </w:rPr>
  </w:style>
  <w:style w:type="character" w:styleId="af">
    <w:name w:val="Hyperlink"/>
    <w:basedOn w:val="a0"/>
    <w:uiPriority w:val="99"/>
    <w:rsid w:val="00880125"/>
    <w:rPr>
      <w:rFonts w:cs="Times New Roman"/>
      <w:color w:val="0000FF"/>
      <w:u w:val="single"/>
    </w:rPr>
  </w:style>
  <w:style w:type="character" w:customStyle="1" w:styleId="af0">
    <w:name w:val="Основной текст_"/>
    <w:basedOn w:val="a0"/>
    <w:link w:val="23"/>
    <w:locked/>
    <w:rsid w:val="00D3732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3732A"/>
    <w:pPr>
      <w:widowControl w:val="0"/>
      <w:shd w:val="clear" w:color="auto" w:fill="FFFFFF"/>
      <w:spacing w:before="600" w:line="322" w:lineRule="exact"/>
      <w:ind w:hanging="480"/>
      <w:jc w:val="both"/>
    </w:pPr>
    <w:rPr>
      <w:sz w:val="27"/>
      <w:szCs w:val="27"/>
      <w:lang w:eastAsia="en-US"/>
    </w:rPr>
  </w:style>
  <w:style w:type="character" w:customStyle="1" w:styleId="7">
    <w:name w:val="Основной текст (7)_"/>
    <w:basedOn w:val="a0"/>
    <w:link w:val="70"/>
    <w:rsid w:val="00956F9B"/>
    <w:rPr>
      <w:rFonts w:ascii="Times New Roman" w:eastAsia="Times New Roman" w:hAnsi="Times New Roman"/>
      <w:sz w:val="26"/>
      <w:szCs w:val="26"/>
      <w:shd w:val="clear" w:color="auto" w:fill="FFFFFF"/>
    </w:rPr>
  </w:style>
  <w:style w:type="character" w:customStyle="1" w:styleId="7135pt">
    <w:name w:val="Основной текст (7) + 13;5 pt"/>
    <w:basedOn w:val="7"/>
    <w:rsid w:val="00956F9B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3pt">
    <w:name w:val="Основной текст + 13 pt"/>
    <w:basedOn w:val="af0"/>
    <w:rsid w:val="00956F9B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8">
    <w:name w:val="Основной текст (8)_"/>
    <w:basedOn w:val="a0"/>
    <w:link w:val="80"/>
    <w:rsid w:val="00956F9B"/>
    <w:rPr>
      <w:rFonts w:ascii="Times New Roman" w:eastAsia="Times New Roman" w:hAnsi="Times New Roman"/>
      <w:sz w:val="22"/>
      <w:szCs w:val="22"/>
      <w:shd w:val="clear" w:color="auto" w:fill="FFFFFF"/>
    </w:rPr>
  </w:style>
  <w:style w:type="character" w:customStyle="1" w:styleId="8135pt">
    <w:name w:val="Основной текст (8) + 13;5 pt"/>
    <w:basedOn w:val="8"/>
    <w:rsid w:val="00956F9B"/>
    <w:rPr>
      <w:color w:val="000000"/>
      <w:spacing w:val="0"/>
      <w:w w:val="100"/>
      <w:position w:val="0"/>
      <w:sz w:val="27"/>
      <w:szCs w:val="27"/>
      <w:lang w:val="ru-RU"/>
    </w:rPr>
  </w:style>
  <w:style w:type="character" w:customStyle="1" w:styleId="11pt">
    <w:name w:val="Основной текст + 11 pt"/>
    <w:basedOn w:val="af0"/>
    <w:rsid w:val="00956F9B"/>
    <w:rPr>
      <w:rFonts w:eastAsia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 (9)_"/>
    <w:basedOn w:val="a0"/>
    <w:link w:val="90"/>
    <w:rsid w:val="00956F9B"/>
    <w:rPr>
      <w:rFonts w:ascii="MS Mincho" w:eastAsia="MS Mincho" w:hAnsi="MS Mincho" w:cs="MS Mincho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6F9B"/>
    <w:pPr>
      <w:widowControl w:val="0"/>
      <w:shd w:val="clear" w:color="auto" w:fill="FFFFFF"/>
      <w:spacing w:line="317" w:lineRule="exact"/>
    </w:pPr>
    <w:rPr>
      <w:sz w:val="26"/>
      <w:szCs w:val="26"/>
    </w:rPr>
  </w:style>
  <w:style w:type="paragraph" w:customStyle="1" w:styleId="80">
    <w:name w:val="Основной текст (8)"/>
    <w:basedOn w:val="a"/>
    <w:link w:val="8"/>
    <w:rsid w:val="00956F9B"/>
    <w:pPr>
      <w:widowControl w:val="0"/>
      <w:shd w:val="clear" w:color="auto" w:fill="FFFFFF"/>
      <w:spacing w:line="322" w:lineRule="exact"/>
    </w:pPr>
    <w:rPr>
      <w:sz w:val="22"/>
      <w:szCs w:val="22"/>
    </w:rPr>
  </w:style>
  <w:style w:type="paragraph" w:customStyle="1" w:styleId="90">
    <w:name w:val="Основной текст (9)"/>
    <w:basedOn w:val="a"/>
    <w:link w:val="9"/>
    <w:rsid w:val="00956F9B"/>
    <w:pPr>
      <w:widowControl w:val="0"/>
      <w:shd w:val="clear" w:color="auto" w:fill="FFFFFF"/>
      <w:spacing w:line="322" w:lineRule="exact"/>
    </w:pPr>
    <w:rPr>
      <w:rFonts w:ascii="MS Mincho" w:eastAsia="MS Mincho" w:hAnsi="MS Mincho" w:cs="MS Mincho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06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902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069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069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6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06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0690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06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069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estnovopokrovskiy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3936765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B9EE8-83B4-447F-AF5E-345321A2D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4077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SocOtdel-2</cp:lastModifiedBy>
  <cp:revision>2</cp:revision>
  <cp:lastPrinted>2021-12-22T12:51:00Z</cp:lastPrinted>
  <dcterms:created xsi:type="dcterms:W3CDTF">2021-12-22T13:03:00Z</dcterms:created>
  <dcterms:modified xsi:type="dcterms:W3CDTF">2021-12-22T13:03:00Z</dcterms:modified>
</cp:coreProperties>
</file>